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CD881" w14:textId="77777777" w:rsidR="00A637EA" w:rsidRPr="00740D8E" w:rsidRDefault="00A637EA" w:rsidP="00A637EA">
      <w:pPr>
        <w:pBdr>
          <w:bottom w:val="single" w:sz="4" w:space="1" w:color="auto"/>
        </w:pBdr>
        <w:jc w:val="center"/>
        <w:rPr>
          <w:b/>
          <w:bCs/>
          <w:sz w:val="36"/>
          <w:szCs w:val="36"/>
        </w:rPr>
      </w:pPr>
      <w:bookmarkStart w:id="0" w:name="_Hlk525515853"/>
      <w:bookmarkEnd w:id="0"/>
      <w:r w:rsidRPr="00740D8E">
        <w:rPr>
          <w:b/>
          <w:bCs/>
          <w:sz w:val="36"/>
          <w:szCs w:val="36"/>
        </w:rPr>
        <w:t>Ministerstvo školstva, výskumu, vývoja a mládeže</w:t>
      </w:r>
    </w:p>
    <w:p w14:paraId="213A8849" w14:textId="77777777" w:rsidR="00A637EA" w:rsidRPr="00740D8E" w:rsidRDefault="00A637EA" w:rsidP="00A637EA">
      <w:pPr>
        <w:pBdr>
          <w:bottom w:val="single" w:sz="4" w:space="1" w:color="auto"/>
        </w:pBdr>
        <w:jc w:val="center"/>
        <w:rPr>
          <w:b/>
          <w:bCs/>
          <w:sz w:val="36"/>
          <w:szCs w:val="36"/>
        </w:rPr>
      </w:pPr>
      <w:r w:rsidRPr="00740D8E">
        <w:rPr>
          <w:b/>
          <w:bCs/>
          <w:sz w:val="36"/>
          <w:szCs w:val="36"/>
        </w:rPr>
        <w:t>Slovenskej republiky</w:t>
      </w:r>
    </w:p>
    <w:p w14:paraId="5D8B0D91" w14:textId="77777777" w:rsidR="00A637EA" w:rsidRPr="00740D8E" w:rsidRDefault="00A637EA" w:rsidP="00A637EA">
      <w:pPr>
        <w:jc w:val="center"/>
      </w:pPr>
    </w:p>
    <w:p w14:paraId="3A946498" w14:textId="77777777" w:rsidR="00A637EA" w:rsidRPr="00740D8E" w:rsidRDefault="00A637EA" w:rsidP="00A637EA">
      <w:pPr>
        <w:jc w:val="center"/>
      </w:pPr>
    </w:p>
    <w:p w14:paraId="69E3EACA" w14:textId="77777777" w:rsidR="00A637EA" w:rsidRPr="00740D8E" w:rsidRDefault="00A637EA" w:rsidP="00A637EA">
      <w:pPr>
        <w:jc w:val="center"/>
      </w:pPr>
    </w:p>
    <w:p w14:paraId="67B343D6" w14:textId="77777777" w:rsidR="00A637EA" w:rsidRPr="00740D8E" w:rsidRDefault="00A637EA" w:rsidP="00A637EA">
      <w:pPr>
        <w:jc w:val="center"/>
      </w:pPr>
    </w:p>
    <w:p w14:paraId="633E5DA1" w14:textId="77777777" w:rsidR="00A637EA" w:rsidRPr="00740D8E" w:rsidRDefault="00A637EA" w:rsidP="00A637EA">
      <w:pPr>
        <w:jc w:val="center"/>
      </w:pPr>
    </w:p>
    <w:p w14:paraId="6A9AD11D" w14:textId="77777777" w:rsidR="00A637EA" w:rsidRPr="00740D8E" w:rsidRDefault="00A637EA" w:rsidP="00A637EA">
      <w:pPr>
        <w:jc w:val="center"/>
      </w:pPr>
    </w:p>
    <w:p w14:paraId="50552764" w14:textId="77777777" w:rsidR="00A637EA" w:rsidRPr="00740D8E" w:rsidRDefault="00A637EA" w:rsidP="00A637EA">
      <w:pPr>
        <w:jc w:val="center"/>
      </w:pPr>
    </w:p>
    <w:p w14:paraId="6DD509B5" w14:textId="77777777" w:rsidR="00A637EA" w:rsidRPr="00740D8E" w:rsidRDefault="00A637EA" w:rsidP="00A637EA">
      <w:pPr>
        <w:jc w:val="center"/>
      </w:pPr>
    </w:p>
    <w:p w14:paraId="20E2518D" w14:textId="77777777" w:rsidR="00A637EA" w:rsidRPr="00740D8E" w:rsidRDefault="00A637EA" w:rsidP="00A637EA">
      <w:pPr>
        <w:jc w:val="center"/>
      </w:pPr>
    </w:p>
    <w:p w14:paraId="255F5E2C" w14:textId="77777777" w:rsidR="00A637EA" w:rsidRPr="00740D8E" w:rsidRDefault="00A637EA" w:rsidP="00A637EA">
      <w:pPr>
        <w:jc w:val="center"/>
      </w:pPr>
    </w:p>
    <w:p w14:paraId="56AC908E" w14:textId="77777777" w:rsidR="00A637EA" w:rsidRPr="00740D8E" w:rsidRDefault="00A637EA" w:rsidP="00A637EA">
      <w:pPr>
        <w:jc w:val="center"/>
      </w:pPr>
    </w:p>
    <w:p w14:paraId="353277DF" w14:textId="77777777" w:rsidR="00A637EA" w:rsidRPr="00740D8E" w:rsidRDefault="00A637EA" w:rsidP="00A637EA">
      <w:pPr>
        <w:jc w:val="center"/>
      </w:pPr>
    </w:p>
    <w:p w14:paraId="6C2D6925" w14:textId="77777777" w:rsidR="00A637EA" w:rsidRPr="00740D8E" w:rsidRDefault="00A637EA" w:rsidP="00A637EA">
      <w:pPr>
        <w:jc w:val="center"/>
      </w:pPr>
    </w:p>
    <w:p w14:paraId="2527A70E" w14:textId="77777777" w:rsidR="00A637EA" w:rsidRPr="00740D8E" w:rsidRDefault="00A637EA" w:rsidP="00A637EA">
      <w:pPr>
        <w:jc w:val="center"/>
      </w:pPr>
    </w:p>
    <w:p w14:paraId="7D408C3D" w14:textId="77777777" w:rsidR="00A637EA" w:rsidRPr="00740D8E" w:rsidRDefault="00A637EA" w:rsidP="00A637EA">
      <w:pPr>
        <w:jc w:val="center"/>
      </w:pPr>
    </w:p>
    <w:p w14:paraId="3050FD4B" w14:textId="77777777" w:rsidR="00A637EA" w:rsidRPr="00740D8E" w:rsidRDefault="00A637EA" w:rsidP="00A637EA">
      <w:pPr>
        <w:jc w:val="center"/>
      </w:pPr>
    </w:p>
    <w:p w14:paraId="2E11E6E9" w14:textId="77777777" w:rsidR="00A637EA" w:rsidRPr="00740D8E" w:rsidRDefault="00A637EA" w:rsidP="00A637EA">
      <w:pPr>
        <w:jc w:val="center"/>
      </w:pPr>
    </w:p>
    <w:p w14:paraId="7FD4491D" w14:textId="77777777" w:rsidR="00A637EA" w:rsidRPr="00740D8E" w:rsidRDefault="00A637EA" w:rsidP="00A637EA">
      <w:pPr>
        <w:jc w:val="center"/>
      </w:pPr>
    </w:p>
    <w:p w14:paraId="0E05E0E3" w14:textId="662BA5F1" w:rsidR="00A637EA" w:rsidRPr="00740D8E" w:rsidRDefault="00A637EA" w:rsidP="00A637EA">
      <w:pPr>
        <w:jc w:val="center"/>
        <w:rPr>
          <w:b/>
          <w:bCs/>
          <w:sz w:val="36"/>
          <w:szCs w:val="36"/>
        </w:rPr>
      </w:pPr>
      <w:r w:rsidRPr="00740D8E">
        <w:rPr>
          <w:b/>
          <w:bCs/>
          <w:sz w:val="36"/>
          <w:szCs w:val="36"/>
        </w:rPr>
        <w:t xml:space="preserve">Výročná správa o stave vysokého školstva za rok </w:t>
      </w:r>
      <w:r w:rsidR="00FD7355" w:rsidRPr="00740D8E">
        <w:rPr>
          <w:b/>
          <w:bCs/>
          <w:sz w:val="36"/>
          <w:szCs w:val="36"/>
        </w:rPr>
        <w:t>2024</w:t>
      </w:r>
    </w:p>
    <w:p w14:paraId="129127FA" w14:textId="77777777" w:rsidR="00A637EA" w:rsidRPr="00740D8E" w:rsidRDefault="00A637EA" w:rsidP="00A637EA">
      <w:pPr>
        <w:spacing w:after="240"/>
        <w:jc w:val="center"/>
      </w:pPr>
      <w:r w:rsidRPr="00740D8E">
        <w:t>(Materiál vypracovaný v súlade s § 102 ods. 2 písm. c) zákona č. 131/2002 Z. z. o vysokých školách a o zmene a doplnení niektorých zákonov v znení neskorších predpisov)</w:t>
      </w:r>
    </w:p>
    <w:p w14:paraId="65B76E8B" w14:textId="77777777" w:rsidR="00A637EA" w:rsidRPr="00740D8E" w:rsidRDefault="00A637EA" w:rsidP="00A637EA">
      <w:pPr>
        <w:jc w:val="center"/>
      </w:pPr>
    </w:p>
    <w:p w14:paraId="4918CAB3" w14:textId="77777777" w:rsidR="00A637EA" w:rsidRPr="00740D8E" w:rsidRDefault="00A637EA" w:rsidP="00A637EA">
      <w:pPr>
        <w:jc w:val="center"/>
      </w:pPr>
    </w:p>
    <w:p w14:paraId="572506B3" w14:textId="77777777" w:rsidR="00A637EA" w:rsidRPr="00740D8E" w:rsidRDefault="00A637EA" w:rsidP="00A637EA">
      <w:pPr>
        <w:jc w:val="center"/>
      </w:pPr>
    </w:p>
    <w:p w14:paraId="427EDA6B" w14:textId="77777777" w:rsidR="00A637EA" w:rsidRPr="00740D8E" w:rsidRDefault="00A637EA" w:rsidP="00A637EA">
      <w:pPr>
        <w:jc w:val="center"/>
      </w:pPr>
    </w:p>
    <w:p w14:paraId="178E0919" w14:textId="77777777" w:rsidR="00A637EA" w:rsidRPr="00740D8E" w:rsidRDefault="00A637EA" w:rsidP="00A637EA">
      <w:pPr>
        <w:jc w:val="center"/>
      </w:pPr>
    </w:p>
    <w:p w14:paraId="3EFFCFD6" w14:textId="77777777" w:rsidR="00A637EA" w:rsidRPr="00740D8E" w:rsidRDefault="00A637EA" w:rsidP="00A637EA">
      <w:pPr>
        <w:jc w:val="center"/>
      </w:pPr>
    </w:p>
    <w:p w14:paraId="76D510B7" w14:textId="77777777" w:rsidR="00A637EA" w:rsidRPr="00740D8E" w:rsidRDefault="00A637EA" w:rsidP="00A637EA">
      <w:pPr>
        <w:jc w:val="center"/>
      </w:pPr>
    </w:p>
    <w:p w14:paraId="66EF43B9" w14:textId="77777777" w:rsidR="00A637EA" w:rsidRPr="00740D8E" w:rsidRDefault="00A637EA" w:rsidP="00A637EA">
      <w:pPr>
        <w:jc w:val="center"/>
      </w:pPr>
    </w:p>
    <w:p w14:paraId="04060B2B" w14:textId="77777777" w:rsidR="00A637EA" w:rsidRPr="00740D8E" w:rsidRDefault="00A637EA" w:rsidP="00A637EA">
      <w:pPr>
        <w:jc w:val="center"/>
      </w:pPr>
    </w:p>
    <w:p w14:paraId="76E726DE" w14:textId="77777777" w:rsidR="00A637EA" w:rsidRPr="00740D8E" w:rsidRDefault="00A637EA" w:rsidP="00A637EA">
      <w:pPr>
        <w:jc w:val="center"/>
      </w:pPr>
    </w:p>
    <w:p w14:paraId="1CCAFFF9" w14:textId="77777777" w:rsidR="00A637EA" w:rsidRPr="00740D8E" w:rsidRDefault="00A637EA" w:rsidP="00A637EA"/>
    <w:p w14:paraId="32CAA789" w14:textId="77777777" w:rsidR="00A637EA" w:rsidRPr="00740D8E" w:rsidRDefault="00A637EA" w:rsidP="00A637EA">
      <w:pPr>
        <w:jc w:val="center"/>
      </w:pPr>
    </w:p>
    <w:p w14:paraId="2389EF77" w14:textId="77777777" w:rsidR="00A637EA" w:rsidRPr="00740D8E" w:rsidRDefault="00A637EA" w:rsidP="00A637EA">
      <w:pPr>
        <w:jc w:val="center"/>
      </w:pPr>
    </w:p>
    <w:p w14:paraId="7DB460A6" w14:textId="77777777" w:rsidR="00A637EA" w:rsidRPr="00740D8E" w:rsidRDefault="00A637EA" w:rsidP="00A637EA">
      <w:pPr>
        <w:jc w:val="center"/>
      </w:pPr>
    </w:p>
    <w:p w14:paraId="0BECB7E5" w14:textId="77777777" w:rsidR="00A637EA" w:rsidRPr="00740D8E" w:rsidRDefault="00A637EA" w:rsidP="00A637EA">
      <w:pPr>
        <w:jc w:val="center"/>
      </w:pPr>
    </w:p>
    <w:p w14:paraId="13577BC6" w14:textId="77777777" w:rsidR="00A637EA" w:rsidRPr="00740D8E" w:rsidRDefault="00A637EA" w:rsidP="00A637EA">
      <w:pPr>
        <w:jc w:val="center"/>
      </w:pPr>
    </w:p>
    <w:p w14:paraId="1E341B85" w14:textId="77777777" w:rsidR="00A637EA" w:rsidRPr="00740D8E" w:rsidRDefault="00A637EA" w:rsidP="00A637EA">
      <w:pPr>
        <w:jc w:val="center"/>
      </w:pPr>
    </w:p>
    <w:p w14:paraId="501086D2" w14:textId="77777777" w:rsidR="00A637EA" w:rsidRPr="00740D8E" w:rsidRDefault="00A637EA" w:rsidP="00A637EA">
      <w:pPr>
        <w:jc w:val="center"/>
      </w:pPr>
    </w:p>
    <w:p w14:paraId="25110766" w14:textId="77777777" w:rsidR="00A637EA" w:rsidRPr="00740D8E" w:rsidRDefault="00A637EA" w:rsidP="00A637EA">
      <w:pPr>
        <w:jc w:val="center"/>
      </w:pPr>
    </w:p>
    <w:p w14:paraId="1955971E" w14:textId="77777777" w:rsidR="00A637EA" w:rsidRPr="00740D8E" w:rsidRDefault="00A637EA" w:rsidP="00A637EA">
      <w:pPr>
        <w:jc w:val="center"/>
      </w:pPr>
    </w:p>
    <w:p w14:paraId="0393232F" w14:textId="77777777" w:rsidR="00A637EA" w:rsidRPr="00740D8E" w:rsidRDefault="00A637EA" w:rsidP="00A637EA">
      <w:pPr>
        <w:pStyle w:val="Nadpis1"/>
        <w:numPr>
          <w:ilvl w:val="0"/>
          <w:numId w:val="0"/>
        </w:numPr>
        <w:jc w:val="left"/>
        <w:rPr>
          <w:b w:val="0"/>
          <w:bCs w:val="0"/>
          <w:sz w:val="26"/>
          <w:szCs w:val="26"/>
        </w:rPr>
      </w:pPr>
    </w:p>
    <w:p w14:paraId="3EB967EA" w14:textId="77777777" w:rsidR="00A637EA" w:rsidRPr="00740D8E" w:rsidRDefault="00A637EA" w:rsidP="00A637EA">
      <w:pPr>
        <w:jc w:val="center"/>
        <w:rPr>
          <w:b/>
          <w:bCs/>
          <w:sz w:val="28"/>
          <w:szCs w:val="28"/>
        </w:rPr>
        <w:sectPr w:rsidR="00A637EA" w:rsidRPr="00740D8E" w:rsidSect="001D603F">
          <w:footerReference w:type="default" r:id="rId11"/>
          <w:footerReference w:type="first" r:id="rId12"/>
          <w:pgSz w:w="11906" w:h="16838" w:code="9"/>
          <w:pgMar w:top="1418" w:right="1418" w:bottom="1418" w:left="1418" w:header="709" w:footer="709" w:gutter="0"/>
          <w:cols w:space="708"/>
          <w:docGrid w:linePitch="360"/>
        </w:sectPr>
      </w:pPr>
      <w:r w:rsidRPr="00740D8E">
        <w:rPr>
          <w:b/>
          <w:bCs/>
          <w:sz w:val="28"/>
          <w:szCs w:val="28"/>
        </w:rPr>
        <w:t xml:space="preserve">Bratislava </w:t>
      </w:r>
    </w:p>
    <w:p w14:paraId="69D44B6E" w14:textId="77777777" w:rsidR="00A637EA" w:rsidRPr="00740D8E" w:rsidRDefault="00A637EA" w:rsidP="00A637EA">
      <w:pPr>
        <w:pStyle w:val="Obsah1"/>
      </w:pPr>
      <w:bookmarkStart w:id="1" w:name="_Toc116541009"/>
      <w:bookmarkStart w:id="2" w:name="_Toc116541336"/>
      <w:bookmarkStart w:id="3" w:name="_Toc116547520"/>
      <w:bookmarkStart w:id="4" w:name="_Toc116548013"/>
      <w:bookmarkStart w:id="5" w:name="_Toc116555595"/>
      <w:bookmarkStart w:id="6" w:name="_Toc136920242"/>
      <w:r w:rsidRPr="00740D8E">
        <w:lastRenderedPageBreak/>
        <w:t>Obsah</w:t>
      </w:r>
    </w:p>
    <w:p w14:paraId="65FF47E9" w14:textId="70678149" w:rsidR="008639DE" w:rsidRPr="00740D8E" w:rsidRDefault="00A637EA">
      <w:pPr>
        <w:pStyle w:val="Obsah1"/>
        <w:rPr>
          <w:rFonts w:asciiTheme="minorHAnsi" w:eastAsiaTheme="minorEastAsia" w:hAnsiTheme="minorHAnsi" w:cstheme="minorBidi"/>
          <w:b w:val="0"/>
          <w:bCs w:val="0"/>
          <w:kern w:val="2"/>
          <w14:ligatures w14:val="standardContextual"/>
        </w:rPr>
      </w:pPr>
      <w:r w:rsidRPr="00740D8E">
        <w:fldChar w:fldCharType="begin"/>
      </w:r>
      <w:r w:rsidRPr="00740D8E">
        <w:instrText xml:space="preserve"> TOC \o "1-5" \h \z \u </w:instrText>
      </w:r>
      <w:r w:rsidRPr="00740D8E">
        <w:fldChar w:fldCharType="separate"/>
      </w:r>
      <w:hyperlink w:anchor="_Toc215831702" w:history="1">
        <w:r w:rsidR="008639DE" w:rsidRPr="00740D8E">
          <w:rPr>
            <w:rStyle w:val="Hypertextovprepojenie"/>
          </w:rPr>
          <w:t>Výročná správa o stave vysokého školstva za rok 2024</w:t>
        </w:r>
        <w:r w:rsidR="008639DE" w:rsidRPr="00740D8E">
          <w:rPr>
            <w:webHidden/>
          </w:rPr>
          <w:tab/>
        </w:r>
        <w:r w:rsidR="008639DE" w:rsidRPr="00740D8E">
          <w:rPr>
            <w:webHidden/>
          </w:rPr>
          <w:fldChar w:fldCharType="begin"/>
        </w:r>
        <w:r w:rsidR="008639DE" w:rsidRPr="00740D8E">
          <w:rPr>
            <w:webHidden/>
          </w:rPr>
          <w:instrText xml:space="preserve"> PAGEREF _Toc215831702 \h </w:instrText>
        </w:r>
        <w:r w:rsidR="008639DE" w:rsidRPr="00740D8E">
          <w:rPr>
            <w:webHidden/>
          </w:rPr>
        </w:r>
        <w:r w:rsidR="008639DE" w:rsidRPr="00740D8E">
          <w:rPr>
            <w:webHidden/>
          </w:rPr>
          <w:fldChar w:fldCharType="separate"/>
        </w:r>
        <w:r w:rsidR="00784F07">
          <w:rPr>
            <w:webHidden/>
          </w:rPr>
          <w:t>4</w:t>
        </w:r>
        <w:r w:rsidR="008639DE" w:rsidRPr="00740D8E">
          <w:rPr>
            <w:webHidden/>
          </w:rPr>
          <w:fldChar w:fldCharType="end"/>
        </w:r>
      </w:hyperlink>
    </w:p>
    <w:p w14:paraId="0D7694CF" w14:textId="17ABB157"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03" w:history="1">
        <w:r w:rsidR="008639DE" w:rsidRPr="00740D8E">
          <w:rPr>
            <w:rStyle w:val="Hypertextovprepojenie"/>
            <w:noProof/>
          </w:rPr>
          <w:t>Úvod</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_Toc215831703 \h </w:instrText>
        </w:r>
        <w:r w:rsidR="008639DE" w:rsidRPr="00740D8E">
          <w:rPr>
            <w:noProof/>
            <w:webHidden/>
          </w:rPr>
        </w:r>
        <w:r w:rsidR="008639DE" w:rsidRPr="00740D8E">
          <w:rPr>
            <w:noProof/>
            <w:webHidden/>
          </w:rPr>
          <w:fldChar w:fldCharType="separate"/>
        </w:r>
        <w:r w:rsidR="00784F07">
          <w:rPr>
            <w:noProof/>
            <w:webHidden/>
          </w:rPr>
          <w:t>5</w:t>
        </w:r>
        <w:r w:rsidR="008639DE" w:rsidRPr="00740D8E">
          <w:rPr>
            <w:noProof/>
            <w:webHidden/>
          </w:rPr>
          <w:fldChar w:fldCharType="end"/>
        </w:r>
      </w:hyperlink>
    </w:p>
    <w:p w14:paraId="1937708A" w14:textId="305686BC"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04" w:history="1">
        <w:r w:rsidR="008639DE" w:rsidRPr="00740D8E">
          <w:rPr>
            <w:rStyle w:val="Hypertextovprepojenie"/>
            <w:noProof/>
          </w:rPr>
          <w:t>Stručný prehľad najdôležitejších informácií o vysokom školstve v roku 2024</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_Toc215831704 \h </w:instrText>
        </w:r>
        <w:r w:rsidR="008639DE" w:rsidRPr="00740D8E">
          <w:rPr>
            <w:noProof/>
            <w:webHidden/>
          </w:rPr>
        </w:r>
        <w:r w:rsidR="008639DE" w:rsidRPr="00740D8E">
          <w:rPr>
            <w:noProof/>
            <w:webHidden/>
          </w:rPr>
          <w:fldChar w:fldCharType="separate"/>
        </w:r>
        <w:r w:rsidR="00784F07">
          <w:rPr>
            <w:noProof/>
            <w:webHidden/>
          </w:rPr>
          <w:t>5</w:t>
        </w:r>
        <w:r w:rsidR="008639DE" w:rsidRPr="00740D8E">
          <w:rPr>
            <w:noProof/>
            <w:webHidden/>
          </w:rPr>
          <w:fldChar w:fldCharType="end"/>
        </w:r>
      </w:hyperlink>
    </w:p>
    <w:p w14:paraId="7EE51F77" w14:textId="5EA6554A"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05" w:history="1">
        <w:r w:rsidR="008639DE" w:rsidRPr="00740D8E">
          <w:rPr>
            <w:rStyle w:val="Hypertextovprepojenie"/>
            <w:noProof/>
          </w:rPr>
          <w:t>Časť I</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_Toc215831705 \h </w:instrText>
        </w:r>
        <w:r w:rsidR="008639DE" w:rsidRPr="00740D8E">
          <w:rPr>
            <w:noProof/>
            <w:webHidden/>
          </w:rPr>
        </w:r>
        <w:r w:rsidR="008639DE" w:rsidRPr="00740D8E">
          <w:rPr>
            <w:noProof/>
            <w:webHidden/>
          </w:rPr>
          <w:fldChar w:fldCharType="separate"/>
        </w:r>
        <w:r w:rsidR="00784F07">
          <w:rPr>
            <w:noProof/>
            <w:webHidden/>
          </w:rPr>
          <w:t>7</w:t>
        </w:r>
        <w:r w:rsidR="008639DE" w:rsidRPr="00740D8E">
          <w:rPr>
            <w:noProof/>
            <w:webHidden/>
          </w:rPr>
          <w:fldChar w:fldCharType="end"/>
        </w:r>
      </w:hyperlink>
    </w:p>
    <w:p w14:paraId="36F5276B" w14:textId="0D15FDDF"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06" w:history="1">
        <w:r w:rsidR="008639DE" w:rsidRPr="00740D8E">
          <w:rPr>
            <w:rStyle w:val="Hypertextovprepojenie"/>
            <w:noProof/>
          </w:rPr>
          <w:t>1. Správa o činnosti vysokých škôl v roku 2024</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_Toc215831706 \h </w:instrText>
        </w:r>
        <w:r w:rsidR="008639DE" w:rsidRPr="00740D8E">
          <w:rPr>
            <w:noProof/>
            <w:webHidden/>
          </w:rPr>
        </w:r>
        <w:r w:rsidR="008639DE" w:rsidRPr="00740D8E">
          <w:rPr>
            <w:noProof/>
            <w:webHidden/>
          </w:rPr>
          <w:fldChar w:fldCharType="separate"/>
        </w:r>
        <w:r w:rsidR="00784F07">
          <w:rPr>
            <w:noProof/>
            <w:webHidden/>
          </w:rPr>
          <w:t>7</w:t>
        </w:r>
        <w:r w:rsidR="008639DE" w:rsidRPr="00740D8E">
          <w:rPr>
            <w:noProof/>
            <w:webHidden/>
          </w:rPr>
          <w:fldChar w:fldCharType="end"/>
        </w:r>
      </w:hyperlink>
    </w:p>
    <w:p w14:paraId="75F61234" w14:textId="189A9580"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07" w:history="1">
        <w:r w:rsidR="008639DE" w:rsidRPr="00740D8E">
          <w:rPr>
            <w:rStyle w:val="Hypertextovprepojenie"/>
            <w:noProof/>
          </w:rPr>
          <w:t>1.1 Právne podmienky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_Toc215831707 \h </w:instrText>
        </w:r>
        <w:r w:rsidR="008639DE" w:rsidRPr="00740D8E">
          <w:rPr>
            <w:noProof/>
            <w:webHidden/>
          </w:rPr>
        </w:r>
        <w:r w:rsidR="008639DE" w:rsidRPr="00740D8E">
          <w:rPr>
            <w:noProof/>
            <w:webHidden/>
          </w:rPr>
          <w:fldChar w:fldCharType="separate"/>
        </w:r>
        <w:r w:rsidR="00784F07">
          <w:rPr>
            <w:noProof/>
            <w:webHidden/>
          </w:rPr>
          <w:t>7</w:t>
        </w:r>
        <w:r w:rsidR="008639DE" w:rsidRPr="00740D8E">
          <w:rPr>
            <w:noProof/>
            <w:webHidden/>
          </w:rPr>
          <w:fldChar w:fldCharType="end"/>
        </w:r>
      </w:hyperlink>
    </w:p>
    <w:p w14:paraId="7C254907" w14:textId="4CA14D19"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08" w:history="1">
        <w:r w:rsidR="008639DE" w:rsidRPr="00740D8E">
          <w:rPr>
            <w:rStyle w:val="Hypertextovprepojenie"/>
            <w:noProof/>
          </w:rPr>
          <w:t>1.2 Poskytovatelia vysokoškolského vzdelávania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_Toc215831708 \h </w:instrText>
        </w:r>
        <w:r w:rsidR="008639DE" w:rsidRPr="00740D8E">
          <w:rPr>
            <w:noProof/>
            <w:webHidden/>
          </w:rPr>
        </w:r>
        <w:r w:rsidR="008639DE" w:rsidRPr="00740D8E">
          <w:rPr>
            <w:noProof/>
            <w:webHidden/>
          </w:rPr>
          <w:fldChar w:fldCharType="separate"/>
        </w:r>
        <w:r w:rsidR="00784F07">
          <w:rPr>
            <w:noProof/>
            <w:webHidden/>
          </w:rPr>
          <w:t>8</w:t>
        </w:r>
        <w:r w:rsidR="008639DE" w:rsidRPr="00740D8E">
          <w:rPr>
            <w:noProof/>
            <w:webHidden/>
          </w:rPr>
          <w:fldChar w:fldCharType="end"/>
        </w:r>
      </w:hyperlink>
    </w:p>
    <w:p w14:paraId="3D6F805D" w14:textId="191AE9DC"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09" w:history="1">
        <w:r w:rsidR="008639DE" w:rsidRPr="00740D8E">
          <w:rPr>
            <w:rStyle w:val="Hypertextovprepojenie"/>
            <w:noProof/>
          </w:rPr>
          <w:t>1.3 Poskytovanie vysokoškolského vzdelávania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_Toc215831709 \h </w:instrText>
        </w:r>
        <w:r w:rsidR="008639DE" w:rsidRPr="00740D8E">
          <w:rPr>
            <w:noProof/>
            <w:webHidden/>
          </w:rPr>
        </w:r>
        <w:r w:rsidR="008639DE" w:rsidRPr="00740D8E">
          <w:rPr>
            <w:noProof/>
            <w:webHidden/>
          </w:rPr>
          <w:fldChar w:fldCharType="separate"/>
        </w:r>
        <w:r w:rsidR="00784F07">
          <w:rPr>
            <w:noProof/>
            <w:webHidden/>
          </w:rPr>
          <w:t>9</w:t>
        </w:r>
        <w:r w:rsidR="008639DE" w:rsidRPr="00740D8E">
          <w:rPr>
            <w:noProof/>
            <w:webHidden/>
          </w:rPr>
          <w:fldChar w:fldCharType="end"/>
        </w:r>
      </w:hyperlink>
    </w:p>
    <w:p w14:paraId="799C3C22" w14:textId="2E26E020"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0" w:history="1">
        <w:r w:rsidR="008639DE" w:rsidRPr="00740D8E">
          <w:rPr>
            <w:rStyle w:val="Hypertextovprepojenie"/>
            <w:noProof/>
          </w:rPr>
          <w:t>Systém vysokoškolského vzdelávania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_Toc215831710 \h </w:instrText>
        </w:r>
        <w:r w:rsidR="008639DE" w:rsidRPr="00740D8E">
          <w:rPr>
            <w:noProof/>
            <w:webHidden/>
          </w:rPr>
        </w:r>
        <w:r w:rsidR="008639DE" w:rsidRPr="00740D8E">
          <w:rPr>
            <w:noProof/>
            <w:webHidden/>
          </w:rPr>
          <w:fldChar w:fldCharType="separate"/>
        </w:r>
        <w:r w:rsidR="00784F07">
          <w:rPr>
            <w:noProof/>
            <w:webHidden/>
          </w:rPr>
          <w:t>9</w:t>
        </w:r>
        <w:r w:rsidR="008639DE" w:rsidRPr="00740D8E">
          <w:rPr>
            <w:noProof/>
            <w:webHidden/>
          </w:rPr>
          <w:fldChar w:fldCharType="end"/>
        </w:r>
      </w:hyperlink>
    </w:p>
    <w:p w14:paraId="79BBE813" w14:textId="1A342E39"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1" w:history="1">
        <w:r w:rsidR="008639DE" w:rsidRPr="00740D8E">
          <w:rPr>
            <w:rStyle w:val="Hypertextovprepojenie"/>
            <w:noProof/>
          </w:rPr>
          <w:t>Študenti</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_Toc215831711 \h </w:instrText>
        </w:r>
        <w:r w:rsidR="008639DE" w:rsidRPr="00740D8E">
          <w:rPr>
            <w:noProof/>
            <w:webHidden/>
          </w:rPr>
        </w:r>
        <w:r w:rsidR="008639DE" w:rsidRPr="00740D8E">
          <w:rPr>
            <w:noProof/>
            <w:webHidden/>
          </w:rPr>
          <w:fldChar w:fldCharType="separate"/>
        </w:r>
        <w:r w:rsidR="00784F07">
          <w:rPr>
            <w:noProof/>
            <w:webHidden/>
          </w:rPr>
          <w:t>10</w:t>
        </w:r>
        <w:r w:rsidR="008639DE" w:rsidRPr="00740D8E">
          <w:rPr>
            <w:noProof/>
            <w:webHidden/>
          </w:rPr>
          <w:fldChar w:fldCharType="end"/>
        </w:r>
      </w:hyperlink>
    </w:p>
    <w:p w14:paraId="38C30755" w14:textId="0488B9C4"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2" w:history="1">
        <w:r w:rsidR="008639DE" w:rsidRPr="00740D8E">
          <w:rPr>
            <w:rStyle w:val="Hypertextovprepojenie"/>
            <w:noProof/>
          </w:rPr>
          <w:t>Prijímacie konanie na 1. stupeň</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_Toc215831712 \h </w:instrText>
        </w:r>
        <w:r w:rsidR="008639DE" w:rsidRPr="00740D8E">
          <w:rPr>
            <w:noProof/>
            <w:webHidden/>
          </w:rPr>
        </w:r>
        <w:r w:rsidR="008639DE" w:rsidRPr="00740D8E">
          <w:rPr>
            <w:noProof/>
            <w:webHidden/>
          </w:rPr>
          <w:fldChar w:fldCharType="separate"/>
        </w:r>
        <w:r w:rsidR="00784F07">
          <w:rPr>
            <w:noProof/>
            <w:webHidden/>
          </w:rPr>
          <w:t>11</w:t>
        </w:r>
        <w:r w:rsidR="008639DE" w:rsidRPr="00740D8E">
          <w:rPr>
            <w:noProof/>
            <w:webHidden/>
          </w:rPr>
          <w:fldChar w:fldCharType="end"/>
        </w:r>
      </w:hyperlink>
    </w:p>
    <w:p w14:paraId="2CFD070C" w14:textId="401DA378"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3" w:history="1">
        <w:r w:rsidR="008639DE" w:rsidRPr="00740D8E">
          <w:rPr>
            <w:rStyle w:val="Hypertextovprepojenie"/>
            <w:noProof/>
          </w:rPr>
          <w:t>Prijímacie konanie na 2. stupeň</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_Toc215831713 \h </w:instrText>
        </w:r>
        <w:r w:rsidR="008639DE" w:rsidRPr="00740D8E">
          <w:rPr>
            <w:noProof/>
            <w:webHidden/>
          </w:rPr>
        </w:r>
        <w:r w:rsidR="008639DE" w:rsidRPr="00740D8E">
          <w:rPr>
            <w:noProof/>
            <w:webHidden/>
          </w:rPr>
          <w:fldChar w:fldCharType="separate"/>
        </w:r>
        <w:r w:rsidR="00784F07">
          <w:rPr>
            <w:noProof/>
            <w:webHidden/>
          </w:rPr>
          <w:t>13</w:t>
        </w:r>
        <w:r w:rsidR="008639DE" w:rsidRPr="00740D8E">
          <w:rPr>
            <w:noProof/>
            <w:webHidden/>
          </w:rPr>
          <w:fldChar w:fldCharType="end"/>
        </w:r>
      </w:hyperlink>
    </w:p>
    <w:p w14:paraId="02040F8F" w14:textId="5CADA576"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4" w:history="1">
        <w:r w:rsidR="008639DE" w:rsidRPr="00740D8E">
          <w:rPr>
            <w:rStyle w:val="Hypertextovprepojenie"/>
            <w:noProof/>
          </w:rPr>
          <w:t>Dostupnosť štúdia pre občanov so špecifickými potrebami</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_Toc215831714 \h </w:instrText>
        </w:r>
        <w:r w:rsidR="008639DE" w:rsidRPr="00740D8E">
          <w:rPr>
            <w:noProof/>
            <w:webHidden/>
          </w:rPr>
        </w:r>
        <w:r w:rsidR="008639DE" w:rsidRPr="00740D8E">
          <w:rPr>
            <w:noProof/>
            <w:webHidden/>
          </w:rPr>
          <w:fldChar w:fldCharType="separate"/>
        </w:r>
        <w:r w:rsidR="00784F07">
          <w:rPr>
            <w:noProof/>
            <w:webHidden/>
          </w:rPr>
          <w:t>13</w:t>
        </w:r>
        <w:r w:rsidR="008639DE" w:rsidRPr="00740D8E">
          <w:rPr>
            <w:noProof/>
            <w:webHidden/>
          </w:rPr>
          <w:fldChar w:fldCharType="end"/>
        </w:r>
      </w:hyperlink>
    </w:p>
    <w:p w14:paraId="70D59D44" w14:textId="144E301D"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5" w:history="1">
        <w:r w:rsidR="008639DE" w:rsidRPr="00740D8E">
          <w:rPr>
            <w:rStyle w:val="Hypertextovprepojenie"/>
            <w:noProof/>
          </w:rPr>
          <w:t>Vysokoškolská mobilita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_Toc215831715 \h </w:instrText>
        </w:r>
        <w:r w:rsidR="008639DE" w:rsidRPr="00740D8E">
          <w:rPr>
            <w:noProof/>
            <w:webHidden/>
          </w:rPr>
        </w:r>
        <w:r w:rsidR="008639DE" w:rsidRPr="00740D8E">
          <w:rPr>
            <w:noProof/>
            <w:webHidden/>
          </w:rPr>
          <w:fldChar w:fldCharType="separate"/>
        </w:r>
        <w:r w:rsidR="00784F07">
          <w:rPr>
            <w:noProof/>
            <w:webHidden/>
          </w:rPr>
          <w:t>13</w:t>
        </w:r>
        <w:r w:rsidR="008639DE" w:rsidRPr="00740D8E">
          <w:rPr>
            <w:noProof/>
            <w:webHidden/>
          </w:rPr>
          <w:fldChar w:fldCharType="end"/>
        </w:r>
      </w:hyperlink>
    </w:p>
    <w:p w14:paraId="4DFF1C03" w14:textId="721C994B"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16" w:history="1">
        <w:r w:rsidR="008639DE" w:rsidRPr="00740D8E">
          <w:rPr>
            <w:rStyle w:val="Hypertextovprepojenie"/>
            <w:rFonts w:eastAsia="ArialMT"/>
            <w:noProof/>
            <w:lang w:eastAsia="nb-NO"/>
          </w:rPr>
          <w:t>1.4 Zamestnanci vysokých škôl</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_Toc215831716 \h </w:instrText>
        </w:r>
        <w:r w:rsidR="008639DE" w:rsidRPr="00740D8E">
          <w:rPr>
            <w:noProof/>
            <w:webHidden/>
          </w:rPr>
        </w:r>
        <w:r w:rsidR="008639DE" w:rsidRPr="00740D8E">
          <w:rPr>
            <w:noProof/>
            <w:webHidden/>
          </w:rPr>
          <w:fldChar w:fldCharType="separate"/>
        </w:r>
        <w:r w:rsidR="00784F07">
          <w:rPr>
            <w:noProof/>
            <w:webHidden/>
          </w:rPr>
          <w:t>14</w:t>
        </w:r>
        <w:r w:rsidR="008639DE" w:rsidRPr="00740D8E">
          <w:rPr>
            <w:noProof/>
            <w:webHidden/>
          </w:rPr>
          <w:fldChar w:fldCharType="end"/>
        </w:r>
      </w:hyperlink>
    </w:p>
    <w:p w14:paraId="4EE275A2" w14:textId="68D65259"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17" w:history="1">
        <w:r w:rsidR="008639DE" w:rsidRPr="00740D8E">
          <w:rPr>
            <w:rStyle w:val="Hypertextovprepojenie"/>
            <w:noProof/>
          </w:rPr>
          <w:t>1.5 Vysokoškolská veda a technika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_Toc215831717 \h </w:instrText>
        </w:r>
        <w:r w:rsidR="008639DE" w:rsidRPr="00740D8E">
          <w:rPr>
            <w:noProof/>
            <w:webHidden/>
          </w:rPr>
        </w:r>
        <w:r w:rsidR="008639DE" w:rsidRPr="00740D8E">
          <w:rPr>
            <w:noProof/>
            <w:webHidden/>
          </w:rPr>
          <w:fldChar w:fldCharType="separate"/>
        </w:r>
        <w:r w:rsidR="00784F07">
          <w:rPr>
            <w:noProof/>
            <w:webHidden/>
          </w:rPr>
          <w:t>16</w:t>
        </w:r>
        <w:r w:rsidR="008639DE" w:rsidRPr="00740D8E">
          <w:rPr>
            <w:noProof/>
            <w:webHidden/>
          </w:rPr>
          <w:fldChar w:fldCharType="end"/>
        </w:r>
      </w:hyperlink>
    </w:p>
    <w:p w14:paraId="60C799D2" w14:textId="148C21DA"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8" w:history="1">
        <w:r w:rsidR="008639DE" w:rsidRPr="00740D8E">
          <w:rPr>
            <w:rStyle w:val="Hypertextovprepojenie"/>
            <w:noProof/>
          </w:rPr>
          <w:t>Podprogram Vysokoškolská veda a technika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_Toc215831718 \h </w:instrText>
        </w:r>
        <w:r w:rsidR="008639DE" w:rsidRPr="00740D8E">
          <w:rPr>
            <w:noProof/>
            <w:webHidden/>
          </w:rPr>
        </w:r>
        <w:r w:rsidR="008639DE" w:rsidRPr="00740D8E">
          <w:rPr>
            <w:noProof/>
            <w:webHidden/>
          </w:rPr>
          <w:fldChar w:fldCharType="separate"/>
        </w:r>
        <w:r w:rsidR="00784F07">
          <w:rPr>
            <w:noProof/>
            <w:webHidden/>
          </w:rPr>
          <w:t>16</w:t>
        </w:r>
        <w:r w:rsidR="008639DE" w:rsidRPr="00740D8E">
          <w:rPr>
            <w:noProof/>
            <w:webHidden/>
          </w:rPr>
          <w:fldChar w:fldCharType="end"/>
        </w:r>
      </w:hyperlink>
    </w:p>
    <w:p w14:paraId="6465028D" w14:textId="6BCD9498"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19" w:history="1">
        <w:r w:rsidR="008639DE" w:rsidRPr="00740D8E">
          <w:rPr>
            <w:rStyle w:val="Hypertextovprepojenie"/>
            <w:noProof/>
          </w:rPr>
          <w:t>Aktivity verejných vysokých škôl v rámci štátnych programov a projektov podporovaných APVV</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_Toc215831719 \h </w:instrText>
        </w:r>
        <w:r w:rsidR="008639DE" w:rsidRPr="00740D8E">
          <w:rPr>
            <w:noProof/>
            <w:webHidden/>
          </w:rPr>
        </w:r>
        <w:r w:rsidR="008639DE" w:rsidRPr="00740D8E">
          <w:rPr>
            <w:noProof/>
            <w:webHidden/>
          </w:rPr>
          <w:fldChar w:fldCharType="separate"/>
        </w:r>
        <w:r w:rsidR="00784F07">
          <w:rPr>
            <w:noProof/>
            <w:webHidden/>
          </w:rPr>
          <w:t>16</w:t>
        </w:r>
        <w:r w:rsidR="008639DE" w:rsidRPr="00740D8E">
          <w:rPr>
            <w:noProof/>
            <w:webHidden/>
          </w:rPr>
          <w:fldChar w:fldCharType="end"/>
        </w:r>
      </w:hyperlink>
    </w:p>
    <w:p w14:paraId="121FBF54" w14:textId="1D39A139"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0" w:history="1">
        <w:r w:rsidR="008639DE" w:rsidRPr="00740D8E">
          <w:rPr>
            <w:rStyle w:val="Hypertextovprepojenie"/>
            <w:noProof/>
          </w:rPr>
          <w:t>Publikačná a umelecká činnosť</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_Toc215831720 \h </w:instrText>
        </w:r>
        <w:r w:rsidR="008639DE" w:rsidRPr="00740D8E">
          <w:rPr>
            <w:noProof/>
            <w:webHidden/>
          </w:rPr>
        </w:r>
        <w:r w:rsidR="008639DE" w:rsidRPr="00740D8E">
          <w:rPr>
            <w:noProof/>
            <w:webHidden/>
          </w:rPr>
          <w:fldChar w:fldCharType="separate"/>
        </w:r>
        <w:r w:rsidR="00784F07">
          <w:rPr>
            <w:noProof/>
            <w:webHidden/>
          </w:rPr>
          <w:t>17</w:t>
        </w:r>
        <w:r w:rsidR="008639DE" w:rsidRPr="00740D8E">
          <w:rPr>
            <w:noProof/>
            <w:webHidden/>
          </w:rPr>
          <w:fldChar w:fldCharType="end"/>
        </w:r>
      </w:hyperlink>
    </w:p>
    <w:p w14:paraId="66FBC6C4" w14:textId="37F056AB"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1" w:history="1">
        <w:r w:rsidR="008639DE" w:rsidRPr="00740D8E">
          <w:rPr>
            <w:rStyle w:val="Hypertextovprepojenie"/>
            <w:noProof/>
          </w:rPr>
          <w:t>Publikačná činnosť – prírodné vedy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_Toc215831721 \h </w:instrText>
        </w:r>
        <w:r w:rsidR="008639DE" w:rsidRPr="00740D8E">
          <w:rPr>
            <w:noProof/>
            <w:webHidden/>
          </w:rPr>
        </w:r>
        <w:r w:rsidR="008639DE" w:rsidRPr="00740D8E">
          <w:rPr>
            <w:noProof/>
            <w:webHidden/>
          </w:rPr>
          <w:fldChar w:fldCharType="separate"/>
        </w:r>
        <w:r w:rsidR="00784F07">
          <w:rPr>
            <w:noProof/>
            <w:webHidden/>
          </w:rPr>
          <w:t>19</w:t>
        </w:r>
        <w:r w:rsidR="008639DE" w:rsidRPr="00740D8E">
          <w:rPr>
            <w:noProof/>
            <w:webHidden/>
          </w:rPr>
          <w:fldChar w:fldCharType="end"/>
        </w:r>
      </w:hyperlink>
    </w:p>
    <w:p w14:paraId="64053175" w14:textId="3053AC92"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2" w:history="1">
        <w:r w:rsidR="008639DE" w:rsidRPr="00740D8E">
          <w:rPr>
            <w:rStyle w:val="Hypertextovprepojenie"/>
            <w:noProof/>
          </w:rPr>
          <w:t>Publikačná činnosť – technické vedy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_Toc215831722 \h </w:instrText>
        </w:r>
        <w:r w:rsidR="008639DE" w:rsidRPr="00740D8E">
          <w:rPr>
            <w:noProof/>
            <w:webHidden/>
          </w:rPr>
        </w:r>
        <w:r w:rsidR="008639DE" w:rsidRPr="00740D8E">
          <w:rPr>
            <w:noProof/>
            <w:webHidden/>
          </w:rPr>
          <w:fldChar w:fldCharType="separate"/>
        </w:r>
        <w:r w:rsidR="00784F07">
          <w:rPr>
            <w:noProof/>
            <w:webHidden/>
          </w:rPr>
          <w:t>20</w:t>
        </w:r>
        <w:r w:rsidR="008639DE" w:rsidRPr="00740D8E">
          <w:rPr>
            <w:noProof/>
            <w:webHidden/>
          </w:rPr>
          <w:fldChar w:fldCharType="end"/>
        </w:r>
      </w:hyperlink>
    </w:p>
    <w:p w14:paraId="364730B1" w14:textId="28305D45"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3" w:history="1">
        <w:r w:rsidR="008639DE" w:rsidRPr="00740D8E">
          <w:rPr>
            <w:rStyle w:val="Hypertextovprepojenie"/>
            <w:noProof/>
          </w:rPr>
          <w:t>Publikačná činnosť – lekárske vedy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_Toc215831723 \h </w:instrText>
        </w:r>
        <w:r w:rsidR="008639DE" w:rsidRPr="00740D8E">
          <w:rPr>
            <w:noProof/>
            <w:webHidden/>
          </w:rPr>
        </w:r>
        <w:r w:rsidR="008639DE" w:rsidRPr="00740D8E">
          <w:rPr>
            <w:noProof/>
            <w:webHidden/>
          </w:rPr>
          <w:fldChar w:fldCharType="separate"/>
        </w:r>
        <w:r w:rsidR="00784F07">
          <w:rPr>
            <w:noProof/>
            <w:webHidden/>
          </w:rPr>
          <w:t>21</w:t>
        </w:r>
        <w:r w:rsidR="008639DE" w:rsidRPr="00740D8E">
          <w:rPr>
            <w:noProof/>
            <w:webHidden/>
          </w:rPr>
          <w:fldChar w:fldCharType="end"/>
        </w:r>
      </w:hyperlink>
    </w:p>
    <w:p w14:paraId="6423D250" w14:textId="047023BB"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4" w:history="1">
        <w:r w:rsidR="008639DE" w:rsidRPr="00740D8E">
          <w:rPr>
            <w:rStyle w:val="Hypertextovprepojenie"/>
            <w:noProof/>
          </w:rPr>
          <w:t>Publikačná činnosť – pôdohospodárske vedy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_Toc215831724 \h </w:instrText>
        </w:r>
        <w:r w:rsidR="008639DE" w:rsidRPr="00740D8E">
          <w:rPr>
            <w:noProof/>
            <w:webHidden/>
          </w:rPr>
        </w:r>
        <w:r w:rsidR="008639DE" w:rsidRPr="00740D8E">
          <w:rPr>
            <w:noProof/>
            <w:webHidden/>
          </w:rPr>
          <w:fldChar w:fldCharType="separate"/>
        </w:r>
        <w:r w:rsidR="00784F07">
          <w:rPr>
            <w:noProof/>
            <w:webHidden/>
          </w:rPr>
          <w:t>21</w:t>
        </w:r>
        <w:r w:rsidR="008639DE" w:rsidRPr="00740D8E">
          <w:rPr>
            <w:noProof/>
            <w:webHidden/>
          </w:rPr>
          <w:fldChar w:fldCharType="end"/>
        </w:r>
      </w:hyperlink>
    </w:p>
    <w:p w14:paraId="4D482300" w14:textId="6817D41D"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5" w:history="1">
        <w:r w:rsidR="008639DE" w:rsidRPr="00740D8E">
          <w:rPr>
            <w:rStyle w:val="Hypertextovprepojenie"/>
            <w:noProof/>
          </w:rPr>
          <w:t>Publikačná činnosť – spoločenské vedy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_Toc215831725 \h </w:instrText>
        </w:r>
        <w:r w:rsidR="008639DE" w:rsidRPr="00740D8E">
          <w:rPr>
            <w:noProof/>
            <w:webHidden/>
          </w:rPr>
        </w:r>
        <w:r w:rsidR="008639DE" w:rsidRPr="00740D8E">
          <w:rPr>
            <w:noProof/>
            <w:webHidden/>
          </w:rPr>
          <w:fldChar w:fldCharType="separate"/>
        </w:r>
        <w:r w:rsidR="00784F07">
          <w:rPr>
            <w:noProof/>
            <w:webHidden/>
          </w:rPr>
          <w:t>22</w:t>
        </w:r>
        <w:r w:rsidR="008639DE" w:rsidRPr="00740D8E">
          <w:rPr>
            <w:noProof/>
            <w:webHidden/>
          </w:rPr>
          <w:fldChar w:fldCharType="end"/>
        </w:r>
      </w:hyperlink>
    </w:p>
    <w:p w14:paraId="63738BF8" w14:textId="015AF4DD"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6" w:history="1">
        <w:r w:rsidR="008639DE" w:rsidRPr="00740D8E">
          <w:rPr>
            <w:rStyle w:val="Hypertextovprepojenie"/>
            <w:noProof/>
          </w:rPr>
          <w:t>Publikačná činnosť – humanitné vedy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_Toc215831726 \h </w:instrText>
        </w:r>
        <w:r w:rsidR="008639DE" w:rsidRPr="00740D8E">
          <w:rPr>
            <w:noProof/>
            <w:webHidden/>
          </w:rPr>
        </w:r>
        <w:r w:rsidR="008639DE" w:rsidRPr="00740D8E">
          <w:rPr>
            <w:noProof/>
            <w:webHidden/>
          </w:rPr>
          <w:fldChar w:fldCharType="separate"/>
        </w:r>
        <w:r w:rsidR="00784F07">
          <w:rPr>
            <w:noProof/>
            <w:webHidden/>
          </w:rPr>
          <w:t>23</w:t>
        </w:r>
        <w:r w:rsidR="008639DE" w:rsidRPr="00740D8E">
          <w:rPr>
            <w:noProof/>
            <w:webHidden/>
          </w:rPr>
          <w:fldChar w:fldCharType="end"/>
        </w:r>
      </w:hyperlink>
    </w:p>
    <w:p w14:paraId="62CD822F" w14:textId="08F29C12"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27" w:history="1">
        <w:r w:rsidR="008639DE" w:rsidRPr="00740D8E">
          <w:rPr>
            <w:rStyle w:val="Hypertextovprepojenie"/>
            <w:noProof/>
          </w:rPr>
          <w:t>1.6 Rozvoj vysokého školstva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_Toc215831727 \h </w:instrText>
        </w:r>
        <w:r w:rsidR="008639DE" w:rsidRPr="00740D8E">
          <w:rPr>
            <w:noProof/>
            <w:webHidden/>
          </w:rPr>
        </w:r>
        <w:r w:rsidR="008639DE" w:rsidRPr="00740D8E">
          <w:rPr>
            <w:noProof/>
            <w:webHidden/>
          </w:rPr>
          <w:fldChar w:fldCharType="separate"/>
        </w:r>
        <w:r w:rsidR="00784F07">
          <w:rPr>
            <w:noProof/>
            <w:webHidden/>
          </w:rPr>
          <w:t>25</w:t>
        </w:r>
        <w:r w:rsidR="008639DE" w:rsidRPr="00740D8E">
          <w:rPr>
            <w:noProof/>
            <w:webHidden/>
          </w:rPr>
          <w:fldChar w:fldCharType="end"/>
        </w:r>
      </w:hyperlink>
    </w:p>
    <w:p w14:paraId="01081DCB" w14:textId="40AA029A"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28" w:history="1">
        <w:r w:rsidR="008639DE" w:rsidRPr="00740D8E">
          <w:rPr>
            <w:rStyle w:val="Hypertextovprepojenie"/>
            <w:noProof/>
          </w:rPr>
          <w:t>1.7 Systém sociálnej podpory študentov a sociálnych služieb</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_Toc215831728 \h </w:instrText>
        </w:r>
        <w:r w:rsidR="008639DE" w:rsidRPr="00740D8E">
          <w:rPr>
            <w:noProof/>
            <w:webHidden/>
          </w:rPr>
        </w:r>
        <w:r w:rsidR="008639DE" w:rsidRPr="00740D8E">
          <w:rPr>
            <w:noProof/>
            <w:webHidden/>
          </w:rPr>
          <w:fldChar w:fldCharType="separate"/>
        </w:r>
        <w:r w:rsidR="00784F07">
          <w:rPr>
            <w:noProof/>
            <w:webHidden/>
          </w:rPr>
          <w:t>29</w:t>
        </w:r>
        <w:r w:rsidR="008639DE" w:rsidRPr="00740D8E">
          <w:rPr>
            <w:noProof/>
            <w:webHidden/>
          </w:rPr>
          <w:fldChar w:fldCharType="end"/>
        </w:r>
      </w:hyperlink>
    </w:p>
    <w:p w14:paraId="2F6BAA9F" w14:textId="159D61B3"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29" w:history="1">
        <w:r w:rsidR="008639DE" w:rsidRPr="00740D8E">
          <w:rPr>
            <w:rStyle w:val="Hypertextovprepojenie"/>
            <w:noProof/>
          </w:rPr>
          <w:t>Pôžičky pre študentov</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_Toc215831729 \h </w:instrText>
        </w:r>
        <w:r w:rsidR="008639DE" w:rsidRPr="00740D8E">
          <w:rPr>
            <w:noProof/>
            <w:webHidden/>
          </w:rPr>
        </w:r>
        <w:r w:rsidR="008639DE" w:rsidRPr="00740D8E">
          <w:rPr>
            <w:noProof/>
            <w:webHidden/>
          </w:rPr>
          <w:fldChar w:fldCharType="separate"/>
        </w:r>
        <w:r w:rsidR="00784F07">
          <w:rPr>
            <w:noProof/>
            <w:webHidden/>
          </w:rPr>
          <w:t>30</w:t>
        </w:r>
        <w:r w:rsidR="008639DE" w:rsidRPr="00740D8E">
          <w:rPr>
            <w:noProof/>
            <w:webHidden/>
          </w:rPr>
          <w:fldChar w:fldCharType="end"/>
        </w:r>
      </w:hyperlink>
    </w:p>
    <w:p w14:paraId="507D603E" w14:textId="60D58348"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0" w:history="1">
        <w:r w:rsidR="008639DE" w:rsidRPr="00740D8E">
          <w:rPr>
            <w:rStyle w:val="Hypertextovprepojenie"/>
            <w:noProof/>
          </w:rPr>
          <w:t>Pôžičky pre pedagógov</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_Toc215831730 \h </w:instrText>
        </w:r>
        <w:r w:rsidR="008639DE" w:rsidRPr="00740D8E">
          <w:rPr>
            <w:noProof/>
            <w:webHidden/>
          </w:rPr>
        </w:r>
        <w:r w:rsidR="008639DE" w:rsidRPr="00740D8E">
          <w:rPr>
            <w:noProof/>
            <w:webHidden/>
          </w:rPr>
          <w:fldChar w:fldCharType="separate"/>
        </w:r>
        <w:r w:rsidR="00784F07">
          <w:rPr>
            <w:noProof/>
            <w:webHidden/>
          </w:rPr>
          <w:t>31</w:t>
        </w:r>
        <w:r w:rsidR="008639DE" w:rsidRPr="00740D8E">
          <w:rPr>
            <w:noProof/>
            <w:webHidden/>
          </w:rPr>
          <w:fldChar w:fldCharType="end"/>
        </w:r>
      </w:hyperlink>
    </w:p>
    <w:p w14:paraId="74E1FEA1" w14:textId="5C616E48"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1" w:history="1">
        <w:r w:rsidR="008639DE" w:rsidRPr="00740D8E">
          <w:rPr>
            <w:rStyle w:val="Hypertextovprepojenie"/>
            <w:noProof/>
          </w:rPr>
          <w:t>Stabilizačné pôžičky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_Toc215831731 \h </w:instrText>
        </w:r>
        <w:r w:rsidR="008639DE" w:rsidRPr="00740D8E">
          <w:rPr>
            <w:noProof/>
            <w:webHidden/>
          </w:rPr>
        </w:r>
        <w:r w:rsidR="008639DE" w:rsidRPr="00740D8E">
          <w:rPr>
            <w:noProof/>
            <w:webHidden/>
          </w:rPr>
          <w:fldChar w:fldCharType="separate"/>
        </w:r>
        <w:r w:rsidR="00784F07">
          <w:rPr>
            <w:noProof/>
            <w:webHidden/>
          </w:rPr>
          <w:t>31</w:t>
        </w:r>
        <w:r w:rsidR="008639DE" w:rsidRPr="00740D8E">
          <w:rPr>
            <w:noProof/>
            <w:webHidden/>
          </w:rPr>
          <w:fldChar w:fldCharType="end"/>
        </w:r>
      </w:hyperlink>
    </w:p>
    <w:p w14:paraId="1CF24F64" w14:textId="7DB09D4E"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2" w:history="1">
        <w:r w:rsidR="008639DE" w:rsidRPr="00740D8E">
          <w:rPr>
            <w:rStyle w:val="Hypertextovprepojenie"/>
            <w:noProof/>
          </w:rPr>
          <w:t>Študentské domovy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_Toc215831732 \h </w:instrText>
        </w:r>
        <w:r w:rsidR="008639DE" w:rsidRPr="00740D8E">
          <w:rPr>
            <w:noProof/>
            <w:webHidden/>
          </w:rPr>
        </w:r>
        <w:r w:rsidR="008639DE" w:rsidRPr="00740D8E">
          <w:rPr>
            <w:noProof/>
            <w:webHidden/>
          </w:rPr>
          <w:fldChar w:fldCharType="separate"/>
        </w:r>
        <w:r w:rsidR="00784F07">
          <w:rPr>
            <w:noProof/>
            <w:webHidden/>
          </w:rPr>
          <w:t>31</w:t>
        </w:r>
        <w:r w:rsidR="008639DE" w:rsidRPr="00740D8E">
          <w:rPr>
            <w:noProof/>
            <w:webHidden/>
          </w:rPr>
          <w:fldChar w:fldCharType="end"/>
        </w:r>
      </w:hyperlink>
    </w:p>
    <w:p w14:paraId="16DC6E32" w14:textId="53BC75A8"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3" w:history="1">
        <w:r w:rsidR="008639DE" w:rsidRPr="00740D8E">
          <w:rPr>
            <w:rStyle w:val="Hypertextovprepojenie"/>
            <w:noProof/>
          </w:rPr>
          <w:t>Športová a kultúrna činnosť</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_Toc215831733 \h </w:instrText>
        </w:r>
        <w:r w:rsidR="008639DE" w:rsidRPr="00740D8E">
          <w:rPr>
            <w:noProof/>
            <w:webHidden/>
          </w:rPr>
        </w:r>
        <w:r w:rsidR="008639DE" w:rsidRPr="00740D8E">
          <w:rPr>
            <w:noProof/>
            <w:webHidden/>
          </w:rPr>
          <w:fldChar w:fldCharType="separate"/>
        </w:r>
        <w:r w:rsidR="00784F07">
          <w:rPr>
            <w:noProof/>
            <w:webHidden/>
          </w:rPr>
          <w:t>32</w:t>
        </w:r>
        <w:r w:rsidR="008639DE" w:rsidRPr="00740D8E">
          <w:rPr>
            <w:noProof/>
            <w:webHidden/>
          </w:rPr>
          <w:fldChar w:fldCharType="end"/>
        </w:r>
      </w:hyperlink>
    </w:p>
    <w:p w14:paraId="217C36DA" w14:textId="482D13D7"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34" w:history="1">
        <w:r w:rsidR="008639DE" w:rsidRPr="00740D8E">
          <w:rPr>
            <w:rStyle w:val="Hypertextovprepojenie"/>
            <w:noProof/>
          </w:rPr>
          <w:t>Časť II</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_Toc215831734 \h </w:instrText>
        </w:r>
        <w:r w:rsidR="008639DE" w:rsidRPr="00740D8E">
          <w:rPr>
            <w:noProof/>
            <w:webHidden/>
          </w:rPr>
        </w:r>
        <w:r w:rsidR="008639DE" w:rsidRPr="00740D8E">
          <w:rPr>
            <w:noProof/>
            <w:webHidden/>
          </w:rPr>
          <w:fldChar w:fldCharType="separate"/>
        </w:r>
        <w:r w:rsidR="00784F07">
          <w:rPr>
            <w:noProof/>
            <w:webHidden/>
          </w:rPr>
          <w:t>33</w:t>
        </w:r>
        <w:r w:rsidR="008639DE" w:rsidRPr="00740D8E">
          <w:rPr>
            <w:noProof/>
            <w:webHidden/>
          </w:rPr>
          <w:fldChar w:fldCharType="end"/>
        </w:r>
      </w:hyperlink>
    </w:p>
    <w:p w14:paraId="355115FF" w14:textId="4AFFA7E5"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35" w:history="1">
        <w:r w:rsidR="008639DE" w:rsidRPr="00740D8E">
          <w:rPr>
            <w:rStyle w:val="Hypertextovprepojenie"/>
            <w:noProof/>
          </w:rPr>
          <w:t>2. Správa o hospodárení verejných vysokých škôl v roku 2024</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_Toc215831735 \h </w:instrText>
        </w:r>
        <w:r w:rsidR="008639DE" w:rsidRPr="00740D8E">
          <w:rPr>
            <w:noProof/>
            <w:webHidden/>
          </w:rPr>
        </w:r>
        <w:r w:rsidR="008639DE" w:rsidRPr="00740D8E">
          <w:rPr>
            <w:noProof/>
            <w:webHidden/>
          </w:rPr>
          <w:fldChar w:fldCharType="separate"/>
        </w:r>
        <w:r w:rsidR="00784F07">
          <w:rPr>
            <w:noProof/>
            <w:webHidden/>
          </w:rPr>
          <w:t>33</w:t>
        </w:r>
        <w:r w:rsidR="008639DE" w:rsidRPr="00740D8E">
          <w:rPr>
            <w:noProof/>
            <w:webHidden/>
          </w:rPr>
          <w:fldChar w:fldCharType="end"/>
        </w:r>
      </w:hyperlink>
    </w:p>
    <w:p w14:paraId="02C5B873" w14:textId="3718F140"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36" w:history="1">
        <w:r w:rsidR="008639DE" w:rsidRPr="00740D8E">
          <w:rPr>
            <w:rStyle w:val="Hypertextovprepojenie"/>
            <w:noProof/>
          </w:rPr>
          <w:t>2.1 Výška dotácií zo štátneho rozpočtu verejným vysokým školám v roku 2024 a spôsob ich rozdelenia</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_Toc215831736 \h </w:instrText>
        </w:r>
        <w:r w:rsidR="008639DE" w:rsidRPr="00740D8E">
          <w:rPr>
            <w:noProof/>
            <w:webHidden/>
          </w:rPr>
        </w:r>
        <w:r w:rsidR="008639DE" w:rsidRPr="00740D8E">
          <w:rPr>
            <w:noProof/>
            <w:webHidden/>
          </w:rPr>
          <w:fldChar w:fldCharType="separate"/>
        </w:r>
        <w:r w:rsidR="00784F07">
          <w:rPr>
            <w:noProof/>
            <w:webHidden/>
          </w:rPr>
          <w:t>33</w:t>
        </w:r>
        <w:r w:rsidR="008639DE" w:rsidRPr="00740D8E">
          <w:rPr>
            <w:noProof/>
            <w:webHidden/>
          </w:rPr>
          <w:fldChar w:fldCharType="end"/>
        </w:r>
      </w:hyperlink>
    </w:p>
    <w:p w14:paraId="7641BAF6" w14:textId="4029A4ED"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7" w:history="1">
        <w:r w:rsidR="008639DE" w:rsidRPr="00740D8E">
          <w:rPr>
            <w:rStyle w:val="Hypertextovprepojenie"/>
            <w:noProof/>
          </w:rPr>
          <w:t>Výška dotácií zo štátneho rozpočtu verejným vysokým školám v roku 2024</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_Toc215831737 \h </w:instrText>
        </w:r>
        <w:r w:rsidR="008639DE" w:rsidRPr="00740D8E">
          <w:rPr>
            <w:noProof/>
            <w:webHidden/>
          </w:rPr>
        </w:r>
        <w:r w:rsidR="008639DE" w:rsidRPr="00740D8E">
          <w:rPr>
            <w:noProof/>
            <w:webHidden/>
          </w:rPr>
          <w:fldChar w:fldCharType="separate"/>
        </w:r>
        <w:r w:rsidR="00784F07">
          <w:rPr>
            <w:noProof/>
            <w:webHidden/>
          </w:rPr>
          <w:t>33</w:t>
        </w:r>
        <w:r w:rsidR="008639DE" w:rsidRPr="00740D8E">
          <w:rPr>
            <w:noProof/>
            <w:webHidden/>
          </w:rPr>
          <w:fldChar w:fldCharType="end"/>
        </w:r>
      </w:hyperlink>
    </w:p>
    <w:p w14:paraId="52AE6F7F" w14:textId="263EFFE0"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8" w:history="1">
        <w:r w:rsidR="008639DE" w:rsidRPr="00740D8E">
          <w:rPr>
            <w:rStyle w:val="Hypertextovprepojenie"/>
            <w:noProof/>
          </w:rPr>
          <w:t>Spôsob rozdelenia dotácií zo štátneho rozpočtu verejným vysokým školám</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_Toc215831738 \h </w:instrText>
        </w:r>
        <w:r w:rsidR="008639DE" w:rsidRPr="00740D8E">
          <w:rPr>
            <w:noProof/>
            <w:webHidden/>
          </w:rPr>
        </w:r>
        <w:r w:rsidR="008639DE" w:rsidRPr="00740D8E">
          <w:rPr>
            <w:noProof/>
            <w:webHidden/>
          </w:rPr>
          <w:fldChar w:fldCharType="separate"/>
        </w:r>
        <w:r w:rsidR="00784F07">
          <w:rPr>
            <w:noProof/>
            <w:webHidden/>
          </w:rPr>
          <w:t>36</w:t>
        </w:r>
        <w:r w:rsidR="008639DE" w:rsidRPr="00740D8E">
          <w:rPr>
            <w:noProof/>
            <w:webHidden/>
          </w:rPr>
          <w:fldChar w:fldCharType="end"/>
        </w:r>
      </w:hyperlink>
    </w:p>
    <w:p w14:paraId="08F83CEC" w14:textId="27FAB7C2"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39" w:history="1">
        <w:r w:rsidR="008639DE" w:rsidRPr="00740D8E">
          <w:rPr>
            <w:rStyle w:val="Hypertextovprepojenie"/>
            <w:noProof/>
          </w:rPr>
          <w:t>Jednotkové dotácie</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_Toc215831739 \h </w:instrText>
        </w:r>
        <w:r w:rsidR="008639DE" w:rsidRPr="00740D8E">
          <w:rPr>
            <w:noProof/>
            <w:webHidden/>
          </w:rPr>
        </w:r>
        <w:r w:rsidR="008639DE" w:rsidRPr="00740D8E">
          <w:rPr>
            <w:noProof/>
            <w:webHidden/>
          </w:rPr>
          <w:fldChar w:fldCharType="separate"/>
        </w:r>
        <w:r w:rsidR="00784F07">
          <w:rPr>
            <w:noProof/>
            <w:webHidden/>
          </w:rPr>
          <w:t>38</w:t>
        </w:r>
        <w:r w:rsidR="008639DE" w:rsidRPr="00740D8E">
          <w:rPr>
            <w:noProof/>
            <w:webHidden/>
          </w:rPr>
          <w:fldChar w:fldCharType="end"/>
        </w:r>
      </w:hyperlink>
    </w:p>
    <w:p w14:paraId="3645DEC9" w14:textId="38789E4A" w:rsidR="008639DE" w:rsidRPr="00740D8E" w:rsidRDefault="00F72A4F">
      <w:pPr>
        <w:pStyle w:val="Obsah3"/>
        <w:rPr>
          <w:rFonts w:asciiTheme="minorHAnsi" w:eastAsiaTheme="minorEastAsia" w:hAnsiTheme="minorHAnsi" w:cstheme="minorBidi"/>
          <w:noProof/>
          <w:kern w:val="2"/>
          <w14:ligatures w14:val="standardContextual"/>
        </w:rPr>
      </w:pPr>
      <w:hyperlink w:anchor="_Toc215831740" w:history="1">
        <w:r w:rsidR="008639DE" w:rsidRPr="00740D8E">
          <w:rPr>
            <w:rStyle w:val="Hypertextovprepojenie"/>
            <w:noProof/>
          </w:rPr>
          <w:t>2.2 Výsledky hospodárenia verejných vysokých škôl za rok 2024</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_Toc215831740 \h </w:instrText>
        </w:r>
        <w:r w:rsidR="008639DE" w:rsidRPr="00740D8E">
          <w:rPr>
            <w:noProof/>
            <w:webHidden/>
          </w:rPr>
        </w:r>
        <w:r w:rsidR="008639DE" w:rsidRPr="00740D8E">
          <w:rPr>
            <w:noProof/>
            <w:webHidden/>
          </w:rPr>
          <w:fldChar w:fldCharType="separate"/>
        </w:r>
        <w:r w:rsidR="00784F07">
          <w:rPr>
            <w:noProof/>
            <w:webHidden/>
          </w:rPr>
          <w:t>38</w:t>
        </w:r>
        <w:r w:rsidR="008639DE" w:rsidRPr="00740D8E">
          <w:rPr>
            <w:noProof/>
            <w:webHidden/>
          </w:rPr>
          <w:fldChar w:fldCharType="end"/>
        </w:r>
      </w:hyperlink>
    </w:p>
    <w:p w14:paraId="31808F93" w14:textId="42DDEB05"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41" w:history="1">
        <w:r w:rsidR="008639DE" w:rsidRPr="00740D8E">
          <w:rPr>
            <w:rStyle w:val="Hypertextovprepojenie"/>
            <w:noProof/>
          </w:rPr>
          <w:t>Sumárne údaje zo súvah verejných vysokých škôl k 31. decembru 2024</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_Toc215831741 \h </w:instrText>
        </w:r>
        <w:r w:rsidR="008639DE" w:rsidRPr="00740D8E">
          <w:rPr>
            <w:noProof/>
            <w:webHidden/>
          </w:rPr>
        </w:r>
        <w:r w:rsidR="008639DE" w:rsidRPr="00740D8E">
          <w:rPr>
            <w:noProof/>
            <w:webHidden/>
          </w:rPr>
          <w:fldChar w:fldCharType="separate"/>
        </w:r>
        <w:r w:rsidR="00784F07">
          <w:rPr>
            <w:noProof/>
            <w:webHidden/>
          </w:rPr>
          <w:t>39</w:t>
        </w:r>
        <w:r w:rsidR="008639DE" w:rsidRPr="00740D8E">
          <w:rPr>
            <w:noProof/>
            <w:webHidden/>
          </w:rPr>
          <w:fldChar w:fldCharType="end"/>
        </w:r>
      </w:hyperlink>
    </w:p>
    <w:p w14:paraId="2C10C9FA" w14:textId="2188BFAF"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42" w:history="1">
        <w:r w:rsidR="008639DE" w:rsidRPr="00740D8E">
          <w:rPr>
            <w:rStyle w:val="Hypertextovprepojenie"/>
            <w:noProof/>
          </w:rPr>
          <w:t>Sumárne údaje o výnosoch a nákladoch verejných vysokých škôl</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_Toc215831742 \h </w:instrText>
        </w:r>
        <w:r w:rsidR="008639DE" w:rsidRPr="00740D8E">
          <w:rPr>
            <w:noProof/>
            <w:webHidden/>
          </w:rPr>
        </w:r>
        <w:r w:rsidR="008639DE" w:rsidRPr="00740D8E">
          <w:rPr>
            <w:noProof/>
            <w:webHidden/>
          </w:rPr>
          <w:fldChar w:fldCharType="separate"/>
        </w:r>
        <w:r w:rsidR="00784F07">
          <w:rPr>
            <w:noProof/>
            <w:webHidden/>
          </w:rPr>
          <w:t>40</w:t>
        </w:r>
        <w:r w:rsidR="008639DE" w:rsidRPr="00740D8E">
          <w:rPr>
            <w:noProof/>
            <w:webHidden/>
          </w:rPr>
          <w:fldChar w:fldCharType="end"/>
        </w:r>
      </w:hyperlink>
    </w:p>
    <w:p w14:paraId="1B2151EA" w14:textId="0EBE1AFA"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43" w:history="1">
        <w:r w:rsidR="008639DE" w:rsidRPr="00740D8E">
          <w:rPr>
            <w:rStyle w:val="Hypertextovprepojenie"/>
            <w:noProof/>
          </w:rPr>
          <w:t>Štruktúra nákladov a výnosov v hlavnej činnosti</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_Toc215831743 \h </w:instrText>
        </w:r>
        <w:r w:rsidR="008639DE" w:rsidRPr="00740D8E">
          <w:rPr>
            <w:noProof/>
            <w:webHidden/>
          </w:rPr>
        </w:r>
        <w:r w:rsidR="008639DE" w:rsidRPr="00740D8E">
          <w:rPr>
            <w:noProof/>
            <w:webHidden/>
          </w:rPr>
          <w:fldChar w:fldCharType="separate"/>
        </w:r>
        <w:r w:rsidR="00784F07">
          <w:rPr>
            <w:noProof/>
            <w:webHidden/>
          </w:rPr>
          <w:t>41</w:t>
        </w:r>
        <w:r w:rsidR="008639DE" w:rsidRPr="00740D8E">
          <w:rPr>
            <w:noProof/>
            <w:webHidden/>
          </w:rPr>
          <w:fldChar w:fldCharType="end"/>
        </w:r>
      </w:hyperlink>
    </w:p>
    <w:p w14:paraId="68504C88" w14:textId="42B10DE2" w:rsidR="008639DE" w:rsidRPr="00740D8E" w:rsidRDefault="00F72A4F">
      <w:pPr>
        <w:pStyle w:val="Obsah4"/>
        <w:rPr>
          <w:rFonts w:asciiTheme="minorHAnsi" w:eastAsiaTheme="minorEastAsia" w:hAnsiTheme="minorHAnsi" w:cstheme="minorBidi"/>
          <w:noProof/>
          <w:kern w:val="2"/>
          <w14:ligatures w14:val="standardContextual"/>
        </w:rPr>
      </w:pPr>
      <w:hyperlink w:anchor="_Toc215831744" w:history="1">
        <w:r w:rsidR="008639DE" w:rsidRPr="00740D8E">
          <w:rPr>
            <w:rStyle w:val="Hypertextovprepojenie"/>
            <w:noProof/>
          </w:rPr>
          <w:t>Kapitálové výdavky</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_Toc215831744 \h </w:instrText>
        </w:r>
        <w:r w:rsidR="008639DE" w:rsidRPr="00740D8E">
          <w:rPr>
            <w:noProof/>
            <w:webHidden/>
          </w:rPr>
        </w:r>
        <w:r w:rsidR="008639DE" w:rsidRPr="00740D8E">
          <w:rPr>
            <w:noProof/>
            <w:webHidden/>
          </w:rPr>
          <w:fldChar w:fldCharType="separate"/>
        </w:r>
        <w:r w:rsidR="00784F07">
          <w:rPr>
            <w:noProof/>
            <w:webHidden/>
          </w:rPr>
          <w:t>43</w:t>
        </w:r>
        <w:r w:rsidR="008639DE" w:rsidRPr="00740D8E">
          <w:rPr>
            <w:noProof/>
            <w:webHidden/>
          </w:rPr>
          <w:fldChar w:fldCharType="end"/>
        </w:r>
      </w:hyperlink>
    </w:p>
    <w:p w14:paraId="6B94E508" w14:textId="3037A780"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45" w:history="1">
        <w:r w:rsidR="008639DE" w:rsidRPr="00740D8E">
          <w:rPr>
            <w:rStyle w:val="Hypertextovprepojenie"/>
            <w:noProof/>
          </w:rPr>
          <w:t>Časť III</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_Toc215831745 \h </w:instrText>
        </w:r>
        <w:r w:rsidR="008639DE" w:rsidRPr="00740D8E">
          <w:rPr>
            <w:noProof/>
            <w:webHidden/>
          </w:rPr>
        </w:r>
        <w:r w:rsidR="008639DE" w:rsidRPr="00740D8E">
          <w:rPr>
            <w:noProof/>
            <w:webHidden/>
          </w:rPr>
          <w:fldChar w:fldCharType="separate"/>
        </w:r>
        <w:r w:rsidR="00784F07">
          <w:rPr>
            <w:noProof/>
            <w:webHidden/>
          </w:rPr>
          <w:t>44</w:t>
        </w:r>
        <w:r w:rsidR="008639DE" w:rsidRPr="00740D8E">
          <w:rPr>
            <w:noProof/>
            <w:webHidden/>
          </w:rPr>
          <w:fldChar w:fldCharType="end"/>
        </w:r>
      </w:hyperlink>
    </w:p>
    <w:p w14:paraId="4A2345C3" w14:textId="4120AB55" w:rsidR="008639DE" w:rsidRPr="00740D8E" w:rsidRDefault="00F72A4F">
      <w:pPr>
        <w:pStyle w:val="Obsah2"/>
        <w:tabs>
          <w:tab w:val="right" w:leader="dot" w:pos="9062"/>
        </w:tabs>
        <w:rPr>
          <w:rFonts w:asciiTheme="minorHAnsi" w:eastAsiaTheme="minorEastAsia" w:hAnsiTheme="minorHAnsi" w:cstheme="minorBidi"/>
          <w:b w:val="0"/>
          <w:bCs w:val="0"/>
          <w:noProof/>
          <w:kern w:val="2"/>
          <w14:ligatures w14:val="standardContextual"/>
        </w:rPr>
      </w:pPr>
      <w:hyperlink w:anchor="_Toc215831746" w:history="1">
        <w:r w:rsidR="008639DE" w:rsidRPr="00740D8E">
          <w:rPr>
            <w:rStyle w:val="Hypertextovprepojenie"/>
            <w:noProof/>
          </w:rPr>
          <w:t>3. Záver k správe</w:t>
        </w:r>
        <w:r w:rsidR="008639DE" w:rsidRPr="00740D8E">
          <w:rPr>
            <w:noProof/>
            <w:webHidden/>
          </w:rPr>
          <w:tab/>
        </w:r>
        <w:r w:rsidR="008639DE" w:rsidRPr="00740D8E">
          <w:rPr>
            <w:noProof/>
            <w:webHidden/>
          </w:rPr>
          <w:fldChar w:fldCharType="begin"/>
        </w:r>
        <w:r w:rsidR="008639DE" w:rsidRPr="00740D8E">
          <w:rPr>
            <w:noProof/>
            <w:webHidden/>
          </w:rPr>
          <w:instrText xml:space="preserve"> PAGEREF _Toc215831746 \h </w:instrText>
        </w:r>
        <w:r w:rsidR="008639DE" w:rsidRPr="00740D8E">
          <w:rPr>
            <w:noProof/>
            <w:webHidden/>
          </w:rPr>
        </w:r>
        <w:r w:rsidR="008639DE" w:rsidRPr="00740D8E">
          <w:rPr>
            <w:noProof/>
            <w:webHidden/>
          </w:rPr>
          <w:fldChar w:fldCharType="separate"/>
        </w:r>
        <w:r w:rsidR="00784F07">
          <w:rPr>
            <w:noProof/>
            <w:webHidden/>
          </w:rPr>
          <w:t>44</w:t>
        </w:r>
        <w:r w:rsidR="008639DE" w:rsidRPr="00740D8E">
          <w:rPr>
            <w:noProof/>
            <w:webHidden/>
          </w:rPr>
          <w:fldChar w:fldCharType="end"/>
        </w:r>
      </w:hyperlink>
    </w:p>
    <w:p w14:paraId="2777CA3A" w14:textId="46382C5F" w:rsidR="00A637EA" w:rsidRPr="00740D8E" w:rsidRDefault="00A637EA" w:rsidP="00A637EA">
      <w:pPr>
        <w:pStyle w:val="Obsah3"/>
      </w:pPr>
      <w:r w:rsidRPr="00740D8E">
        <w:fldChar w:fldCharType="end"/>
      </w:r>
      <w:bookmarkStart w:id="7" w:name="_Toc395704029"/>
    </w:p>
    <w:p w14:paraId="3995D396" w14:textId="77777777" w:rsidR="00A637EA" w:rsidRPr="00740D8E" w:rsidRDefault="00A637EA" w:rsidP="00A637EA">
      <w:pPr>
        <w:pStyle w:val="Obsah3"/>
      </w:pPr>
      <w:r w:rsidRPr="00740D8E">
        <w:t>Zoznam grafov v textovej časti správy</w:t>
      </w:r>
    </w:p>
    <w:p w14:paraId="43E2E407" w14:textId="77777777" w:rsidR="00A637EA" w:rsidRPr="00740D8E" w:rsidRDefault="00A637EA" w:rsidP="00A637EA">
      <w:pPr>
        <w:jc w:val="both"/>
      </w:pPr>
    </w:p>
    <w:p w14:paraId="4817F8DD" w14:textId="614273EC" w:rsidR="00F07B12" w:rsidRPr="00740D8E" w:rsidRDefault="00F07B12">
      <w:pPr>
        <w:pStyle w:val="Zoznamobrzkov"/>
        <w:tabs>
          <w:tab w:val="right" w:leader="dot" w:pos="9062"/>
        </w:tabs>
        <w:rPr>
          <w:rFonts w:asciiTheme="minorHAnsi" w:eastAsiaTheme="minorEastAsia" w:hAnsiTheme="minorHAnsi" w:cstheme="minorBidi"/>
          <w:noProof/>
          <w:kern w:val="2"/>
          <w14:ligatures w14:val="standardContextual"/>
        </w:rPr>
      </w:pPr>
      <w:r w:rsidRPr="00740D8E">
        <w:fldChar w:fldCharType="begin"/>
      </w:r>
      <w:r w:rsidRPr="00740D8E">
        <w:instrText xml:space="preserve"> TOC \h \z \c "Graf č. " </w:instrText>
      </w:r>
      <w:r w:rsidRPr="00740D8E">
        <w:fldChar w:fldCharType="separate"/>
      </w:r>
      <w:hyperlink w:anchor="_Toc215650781" w:history="1">
        <w:r w:rsidRPr="00740D8E">
          <w:rPr>
            <w:rStyle w:val="Hypertextovprepojenie"/>
            <w:noProof/>
          </w:rPr>
          <w:t>Graf č.  1 - Vývoj počtu prihlášok, prijatí a zápisov, prihlásených (fyzické osoby), prijatých (fyzické osoby) a zapísaných (fyzické osoby) – fyzická osoba je za všetky školy zohľadnená len raz, aj keď sa zúčastnila viacerých prijímacích konaní</w:t>
        </w:r>
        <w:r w:rsidRPr="00740D8E">
          <w:rPr>
            <w:noProof/>
            <w:webHidden/>
          </w:rPr>
          <w:tab/>
        </w:r>
        <w:r w:rsidRPr="00740D8E">
          <w:rPr>
            <w:noProof/>
            <w:webHidden/>
          </w:rPr>
          <w:fldChar w:fldCharType="begin"/>
        </w:r>
        <w:r w:rsidRPr="00740D8E">
          <w:rPr>
            <w:noProof/>
            <w:webHidden/>
          </w:rPr>
          <w:instrText xml:space="preserve"> PAGEREF _Toc215650781 \h </w:instrText>
        </w:r>
        <w:r w:rsidRPr="00740D8E">
          <w:rPr>
            <w:noProof/>
            <w:webHidden/>
          </w:rPr>
        </w:r>
        <w:r w:rsidRPr="00740D8E">
          <w:rPr>
            <w:noProof/>
            <w:webHidden/>
          </w:rPr>
          <w:fldChar w:fldCharType="separate"/>
        </w:r>
        <w:r w:rsidR="00784F07">
          <w:rPr>
            <w:noProof/>
            <w:webHidden/>
          </w:rPr>
          <w:t>12</w:t>
        </w:r>
        <w:r w:rsidRPr="00740D8E">
          <w:rPr>
            <w:noProof/>
            <w:webHidden/>
          </w:rPr>
          <w:fldChar w:fldCharType="end"/>
        </w:r>
      </w:hyperlink>
    </w:p>
    <w:p w14:paraId="5AB30196" w14:textId="61F7649E" w:rsidR="00F07B12" w:rsidRPr="00740D8E" w:rsidRDefault="00F72A4F">
      <w:pPr>
        <w:pStyle w:val="Zoznamobrzkov"/>
        <w:tabs>
          <w:tab w:val="right" w:leader="dot" w:pos="9062"/>
        </w:tabs>
        <w:rPr>
          <w:rFonts w:asciiTheme="minorHAnsi" w:eastAsiaTheme="minorEastAsia" w:hAnsiTheme="minorHAnsi" w:cstheme="minorBidi"/>
          <w:noProof/>
          <w:kern w:val="2"/>
          <w14:ligatures w14:val="standardContextual"/>
        </w:rPr>
      </w:pPr>
      <w:hyperlink w:anchor="_Toc215650782" w:history="1">
        <w:r w:rsidR="00F07B12" w:rsidRPr="00740D8E">
          <w:rPr>
            <w:rStyle w:val="Hypertextovprepojenie"/>
            <w:noProof/>
          </w:rPr>
          <w:t>Graf č.  2 a), b) - Počet publikácií verejných vysokých škôl registrovaných vo WoS CC v rokoch 2020 – 2024, zdroj: WoS CC/InCites</w:t>
        </w:r>
        <w:r w:rsidR="00F07B12" w:rsidRPr="00740D8E">
          <w:rPr>
            <w:noProof/>
            <w:webHidden/>
          </w:rPr>
          <w:tab/>
        </w:r>
        <w:r w:rsidR="00F07B12" w:rsidRPr="00740D8E">
          <w:rPr>
            <w:noProof/>
            <w:webHidden/>
          </w:rPr>
          <w:fldChar w:fldCharType="begin"/>
        </w:r>
        <w:r w:rsidR="00F07B12" w:rsidRPr="00740D8E">
          <w:rPr>
            <w:noProof/>
            <w:webHidden/>
          </w:rPr>
          <w:instrText xml:space="preserve"> PAGEREF _Toc215650782 \h </w:instrText>
        </w:r>
        <w:r w:rsidR="00F07B12" w:rsidRPr="00740D8E">
          <w:rPr>
            <w:noProof/>
            <w:webHidden/>
          </w:rPr>
        </w:r>
        <w:r w:rsidR="00F07B12" w:rsidRPr="00740D8E">
          <w:rPr>
            <w:noProof/>
            <w:webHidden/>
          </w:rPr>
          <w:fldChar w:fldCharType="separate"/>
        </w:r>
        <w:r w:rsidR="00784F07">
          <w:rPr>
            <w:noProof/>
            <w:webHidden/>
          </w:rPr>
          <w:t>18</w:t>
        </w:r>
        <w:r w:rsidR="00F07B12" w:rsidRPr="00740D8E">
          <w:rPr>
            <w:noProof/>
            <w:webHidden/>
          </w:rPr>
          <w:fldChar w:fldCharType="end"/>
        </w:r>
      </w:hyperlink>
    </w:p>
    <w:p w14:paraId="2050C663" w14:textId="11F4A820" w:rsidR="00F07B12" w:rsidRPr="00740D8E" w:rsidRDefault="00F72A4F">
      <w:pPr>
        <w:pStyle w:val="Zoznamobrzkov"/>
        <w:tabs>
          <w:tab w:val="right" w:leader="dot" w:pos="9062"/>
        </w:tabs>
        <w:rPr>
          <w:rFonts w:asciiTheme="minorHAnsi" w:eastAsiaTheme="minorEastAsia" w:hAnsiTheme="minorHAnsi" w:cstheme="minorBidi"/>
          <w:noProof/>
          <w:kern w:val="2"/>
          <w14:ligatures w14:val="standardContextual"/>
        </w:rPr>
      </w:pPr>
      <w:hyperlink w:anchor="_Toc215650783" w:history="1">
        <w:r w:rsidR="00F07B12" w:rsidRPr="00740D8E">
          <w:rPr>
            <w:rStyle w:val="Hypertextovprepojenie"/>
            <w:noProof/>
          </w:rPr>
          <w:t>Graf č.  3 a), b) - Zastúpenie publikácií verejnej vysokej školy registrovaných vo WoS CC za obdobie 2020 – 2024 publikovaných formou voľného prístupu (OA), zdroj: WoS CC/InCites</w:t>
        </w:r>
        <w:r w:rsidR="00F07B12" w:rsidRPr="00740D8E">
          <w:rPr>
            <w:noProof/>
            <w:webHidden/>
          </w:rPr>
          <w:tab/>
        </w:r>
        <w:r w:rsidR="00F07B12" w:rsidRPr="00740D8E">
          <w:rPr>
            <w:noProof/>
            <w:webHidden/>
          </w:rPr>
          <w:fldChar w:fldCharType="begin"/>
        </w:r>
        <w:r w:rsidR="00F07B12" w:rsidRPr="00740D8E">
          <w:rPr>
            <w:noProof/>
            <w:webHidden/>
          </w:rPr>
          <w:instrText xml:space="preserve"> PAGEREF _Toc215650783 \h </w:instrText>
        </w:r>
        <w:r w:rsidR="00F07B12" w:rsidRPr="00740D8E">
          <w:rPr>
            <w:noProof/>
            <w:webHidden/>
          </w:rPr>
        </w:r>
        <w:r w:rsidR="00F07B12" w:rsidRPr="00740D8E">
          <w:rPr>
            <w:noProof/>
            <w:webHidden/>
          </w:rPr>
          <w:fldChar w:fldCharType="separate"/>
        </w:r>
        <w:r w:rsidR="00784F07">
          <w:rPr>
            <w:noProof/>
            <w:webHidden/>
          </w:rPr>
          <w:t>18</w:t>
        </w:r>
        <w:r w:rsidR="00F07B12" w:rsidRPr="00740D8E">
          <w:rPr>
            <w:noProof/>
            <w:webHidden/>
          </w:rPr>
          <w:fldChar w:fldCharType="end"/>
        </w:r>
      </w:hyperlink>
    </w:p>
    <w:p w14:paraId="55D79736" w14:textId="1B34B8CF" w:rsidR="00F07B12" w:rsidRPr="00740D8E" w:rsidRDefault="00F72A4F">
      <w:pPr>
        <w:pStyle w:val="Zoznamobrzkov"/>
        <w:tabs>
          <w:tab w:val="right" w:leader="dot" w:pos="9062"/>
        </w:tabs>
        <w:rPr>
          <w:rFonts w:asciiTheme="minorHAnsi" w:eastAsiaTheme="minorEastAsia" w:hAnsiTheme="minorHAnsi" w:cstheme="minorBidi"/>
          <w:noProof/>
          <w:kern w:val="2"/>
          <w14:ligatures w14:val="standardContextual"/>
        </w:rPr>
      </w:pPr>
      <w:hyperlink w:anchor="_Toc215650784" w:history="1">
        <w:r w:rsidR="00F07B12" w:rsidRPr="00740D8E">
          <w:rPr>
            <w:rStyle w:val="Hypertextovprepojenie"/>
            <w:noProof/>
          </w:rPr>
          <w:t>Graf č.  4 a), b) - Priemerný počet citácií na publikáciu verejnej vysokej školy v rokoch 2020 – 2024 v porovnaní so svetovým priemerom, zdroj: WoS CC/InCites</w:t>
        </w:r>
        <w:r w:rsidR="00F07B12" w:rsidRPr="00740D8E">
          <w:rPr>
            <w:noProof/>
            <w:webHidden/>
          </w:rPr>
          <w:tab/>
        </w:r>
        <w:r w:rsidR="00F07B12" w:rsidRPr="00740D8E">
          <w:rPr>
            <w:noProof/>
            <w:webHidden/>
          </w:rPr>
          <w:fldChar w:fldCharType="begin"/>
        </w:r>
        <w:r w:rsidR="00F07B12" w:rsidRPr="00740D8E">
          <w:rPr>
            <w:noProof/>
            <w:webHidden/>
          </w:rPr>
          <w:instrText xml:space="preserve"> PAGEREF _Toc215650784 \h </w:instrText>
        </w:r>
        <w:r w:rsidR="00F07B12" w:rsidRPr="00740D8E">
          <w:rPr>
            <w:noProof/>
            <w:webHidden/>
          </w:rPr>
        </w:r>
        <w:r w:rsidR="00F07B12" w:rsidRPr="00740D8E">
          <w:rPr>
            <w:noProof/>
            <w:webHidden/>
          </w:rPr>
          <w:fldChar w:fldCharType="separate"/>
        </w:r>
        <w:r w:rsidR="00784F07">
          <w:rPr>
            <w:noProof/>
            <w:webHidden/>
          </w:rPr>
          <w:t>18</w:t>
        </w:r>
        <w:r w:rsidR="00F07B12" w:rsidRPr="00740D8E">
          <w:rPr>
            <w:noProof/>
            <w:webHidden/>
          </w:rPr>
          <w:fldChar w:fldCharType="end"/>
        </w:r>
      </w:hyperlink>
    </w:p>
    <w:p w14:paraId="4AD0C4E3" w14:textId="09107D74" w:rsidR="00F07B12" w:rsidRPr="00740D8E" w:rsidRDefault="00F72A4F">
      <w:pPr>
        <w:pStyle w:val="Zoznamobrzkov"/>
        <w:tabs>
          <w:tab w:val="right" w:leader="dot" w:pos="9062"/>
        </w:tabs>
        <w:rPr>
          <w:rFonts w:asciiTheme="minorHAnsi" w:eastAsiaTheme="minorEastAsia" w:hAnsiTheme="minorHAnsi" w:cstheme="minorBidi"/>
          <w:noProof/>
          <w:kern w:val="2"/>
          <w14:ligatures w14:val="standardContextual"/>
        </w:rPr>
      </w:pPr>
      <w:hyperlink w:anchor="_Toc215650785" w:history="1">
        <w:r w:rsidR="00F07B12" w:rsidRPr="00740D8E">
          <w:rPr>
            <w:rStyle w:val="Hypertextovprepojenie"/>
            <w:noProof/>
          </w:rPr>
          <w:t>Graf č.  5 - Priemerný citačný ohlas normalizovaný podľa vedného odboru v rokoch 2020 – 2024 v porovnaní s priemernou svetovou hodnotou, zdroj: WoS CC/InCites</w:t>
        </w:r>
        <w:r w:rsidR="00F07B12" w:rsidRPr="00740D8E">
          <w:rPr>
            <w:noProof/>
            <w:webHidden/>
          </w:rPr>
          <w:tab/>
        </w:r>
        <w:r w:rsidR="00F07B12" w:rsidRPr="00740D8E">
          <w:rPr>
            <w:noProof/>
            <w:webHidden/>
          </w:rPr>
          <w:fldChar w:fldCharType="begin"/>
        </w:r>
        <w:r w:rsidR="00F07B12" w:rsidRPr="00740D8E">
          <w:rPr>
            <w:noProof/>
            <w:webHidden/>
          </w:rPr>
          <w:instrText xml:space="preserve"> PAGEREF _Toc215650785 \h </w:instrText>
        </w:r>
        <w:r w:rsidR="00F07B12" w:rsidRPr="00740D8E">
          <w:rPr>
            <w:noProof/>
            <w:webHidden/>
          </w:rPr>
        </w:r>
        <w:r w:rsidR="00F07B12" w:rsidRPr="00740D8E">
          <w:rPr>
            <w:noProof/>
            <w:webHidden/>
          </w:rPr>
          <w:fldChar w:fldCharType="separate"/>
        </w:r>
        <w:r w:rsidR="00784F07">
          <w:rPr>
            <w:noProof/>
            <w:webHidden/>
          </w:rPr>
          <w:t>19</w:t>
        </w:r>
        <w:r w:rsidR="00F07B12" w:rsidRPr="00740D8E">
          <w:rPr>
            <w:noProof/>
            <w:webHidden/>
          </w:rPr>
          <w:fldChar w:fldCharType="end"/>
        </w:r>
      </w:hyperlink>
    </w:p>
    <w:p w14:paraId="461E233D" w14:textId="785191BE" w:rsidR="00F07B12" w:rsidRPr="00740D8E" w:rsidRDefault="00F72A4F">
      <w:pPr>
        <w:pStyle w:val="Zoznamobrzkov"/>
        <w:tabs>
          <w:tab w:val="right" w:leader="dot" w:pos="9062"/>
        </w:tabs>
        <w:rPr>
          <w:rFonts w:asciiTheme="minorHAnsi" w:eastAsiaTheme="minorEastAsia" w:hAnsiTheme="minorHAnsi" w:cstheme="minorBidi"/>
          <w:noProof/>
          <w:kern w:val="2"/>
          <w14:ligatures w14:val="standardContextual"/>
        </w:rPr>
      </w:pPr>
      <w:hyperlink w:anchor="_Toc215650786" w:history="1">
        <w:r w:rsidR="00F07B12" w:rsidRPr="00740D8E">
          <w:rPr>
            <w:rStyle w:val="Hypertextovprepojenie"/>
            <w:noProof/>
          </w:rPr>
          <w:t>Graf č.  6 a), b) - 5-ročné trendy v kumulatívnom počte publikácií (graf a)) a citácií verejných vysokých škôl v základných vedných odboroch OECD (graf b)) v rokoch 2016 – 2020 (1. stĺpec v poradí pre každý vedný odbor), 2017 – 2021 (2. stĺpec), 2018 – 2022 (3. stĺpec), 2019 – 2023 (4. stĺpec) a 2020 – 2024 (5. stĺpec), zdroj: WoS CC/InCites</w:t>
        </w:r>
        <w:r w:rsidR="00F07B12" w:rsidRPr="00740D8E">
          <w:rPr>
            <w:noProof/>
            <w:webHidden/>
          </w:rPr>
          <w:tab/>
        </w:r>
        <w:r w:rsidR="00F07B12" w:rsidRPr="00740D8E">
          <w:rPr>
            <w:noProof/>
            <w:webHidden/>
          </w:rPr>
          <w:fldChar w:fldCharType="begin"/>
        </w:r>
        <w:r w:rsidR="00F07B12" w:rsidRPr="00740D8E">
          <w:rPr>
            <w:noProof/>
            <w:webHidden/>
          </w:rPr>
          <w:instrText xml:space="preserve"> PAGEREF _Toc215650786 \h </w:instrText>
        </w:r>
        <w:r w:rsidR="00F07B12" w:rsidRPr="00740D8E">
          <w:rPr>
            <w:noProof/>
            <w:webHidden/>
          </w:rPr>
        </w:r>
        <w:r w:rsidR="00F07B12" w:rsidRPr="00740D8E">
          <w:rPr>
            <w:noProof/>
            <w:webHidden/>
          </w:rPr>
          <w:fldChar w:fldCharType="separate"/>
        </w:r>
        <w:r w:rsidR="00784F07">
          <w:rPr>
            <w:noProof/>
            <w:webHidden/>
          </w:rPr>
          <w:t>24</w:t>
        </w:r>
        <w:r w:rsidR="00F07B12" w:rsidRPr="00740D8E">
          <w:rPr>
            <w:noProof/>
            <w:webHidden/>
          </w:rPr>
          <w:fldChar w:fldCharType="end"/>
        </w:r>
      </w:hyperlink>
    </w:p>
    <w:p w14:paraId="4DF9BEF0" w14:textId="0D3AAEC9" w:rsidR="00A637EA" w:rsidRPr="00740D8E" w:rsidRDefault="00F07B12" w:rsidP="00A637EA">
      <w:pPr>
        <w:jc w:val="both"/>
      </w:pPr>
      <w:r w:rsidRPr="00740D8E">
        <w:fldChar w:fldCharType="end"/>
      </w:r>
    </w:p>
    <w:p w14:paraId="011EE08C" w14:textId="77777777" w:rsidR="00A637EA" w:rsidRPr="00740D8E" w:rsidRDefault="00A637EA" w:rsidP="00A637EA"/>
    <w:p w14:paraId="048949C2" w14:textId="77777777" w:rsidR="00A637EA" w:rsidRPr="00740D8E" w:rsidRDefault="00A637EA" w:rsidP="00A637EA"/>
    <w:p w14:paraId="21DF579E" w14:textId="77777777" w:rsidR="00A637EA" w:rsidRPr="00740D8E" w:rsidRDefault="00A637EA" w:rsidP="00A637EA"/>
    <w:bookmarkEnd w:id="7"/>
    <w:p w14:paraId="569544A2" w14:textId="77777777" w:rsidR="00A637EA" w:rsidRPr="00740D8E" w:rsidRDefault="00A637EA" w:rsidP="00A637EA"/>
    <w:p w14:paraId="3776D943" w14:textId="77777777" w:rsidR="00A637EA" w:rsidRPr="00740D8E" w:rsidRDefault="00A637EA" w:rsidP="00A637EA">
      <w:pPr>
        <w:rPr>
          <w:sz w:val="28"/>
          <w:szCs w:val="28"/>
        </w:rPr>
      </w:pPr>
      <w:r w:rsidRPr="00740D8E">
        <w:rPr>
          <w:sz w:val="28"/>
          <w:szCs w:val="28"/>
        </w:rPr>
        <w:br w:type="page"/>
      </w:r>
    </w:p>
    <w:p w14:paraId="6579B415" w14:textId="77777777" w:rsidR="00A637EA" w:rsidRPr="00740D8E" w:rsidRDefault="00A637EA" w:rsidP="00A637EA">
      <w:pPr>
        <w:rPr>
          <w:sz w:val="28"/>
          <w:szCs w:val="28"/>
        </w:rPr>
        <w:sectPr w:rsidR="00A637EA" w:rsidRPr="00740D8E" w:rsidSect="001D603F">
          <w:headerReference w:type="default" r:id="rId13"/>
          <w:footerReference w:type="default" r:id="rId14"/>
          <w:pgSz w:w="11906" w:h="16838"/>
          <w:pgMar w:top="1417" w:right="1417" w:bottom="1417" w:left="1417" w:header="708" w:footer="708" w:gutter="0"/>
          <w:cols w:space="708"/>
          <w:titlePg/>
        </w:sectPr>
      </w:pPr>
    </w:p>
    <w:p w14:paraId="08FE742E" w14:textId="009A3B56" w:rsidR="00A637EA" w:rsidRPr="00740D8E" w:rsidRDefault="00A637EA" w:rsidP="00A637EA">
      <w:pPr>
        <w:pStyle w:val="Nadpis1"/>
        <w:numPr>
          <w:ilvl w:val="0"/>
          <w:numId w:val="0"/>
        </w:numPr>
      </w:pPr>
      <w:bookmarkStart w:id="8" w:name="_Toc264838372"/>
      <w:bookmarkStart w:id="9" w:name="_Toc215831702"/>
      <w:r w:rsidRPr="00740D8E">
        <w:lastRenderedPageBreak/>
        <w:t xml:space="preserve">Výročná správa o stave vysokého školstva za rok </w:t>
      </w:r>
      <w:bookmarkEnd w:id="1"/>
      <w:bookmarkEnd w:id="2"/>
      <w:bookmarkEnd w:id="3"/>
      <w:bookmarkEnd w:id="4"/>
      <w:bookmarkEnd w:id="5"/>
      <w:bookmarkEnd w:id="6"/>
      <w:bookmarkEnd w:id="8"/>
      <w:r w:rsidRPr="00740D8E">
        <w:t>202</w:t>
      </w:r>
      <w:r w:rsidR="36C76969" w:rsidRPr="00740D8E">
        <w:t>4</w:t>
      </w:r>
      <w:bookmarkEnd w:id="9"/>
    </w:p>
    <w:p w14:paraId="6BF6777B" w14:textId="30ADB8C4" w:rsidR="004F3E28" w:rsidRPr="00740D8E" w:rsidRDefault="59BDDDC5" w:rsidP="0B03E8F3">
      <w:pPr>
        <w:pStyle w:val="tl12ptZa6pt"/>
      </w:pPr>
      <w:r w:rsidRPr="00740D8E">
        <w:t>Od 1. februára 2024 sa</w:t>
      </w:r>
      <w:r w:rsidR="3AA682A9" w:rsidRPr="00740D8E">
        <w:t xml:space="preserve"> názov</w:t>
      </w:r>
      <w:r w:rsidRPr="00740D8E">
        <w:t xml:space="preserve"> Ministerstv</w:t>
      </w:r>
      <w:r w:rsidR="7F5526CF" w:rsidRPr="00740D8E">
        <w:t>a</w:t>
      </w:r>
      <w:r w:rsidRPr="00740D8E">
        <w:t xml:space="preserve"> školstva, vedy, výskumu a športu SR (ďalej </w:t>
      </w:r>
      <w:r w:rsidR="6099A1A5" w:rsidRPr="00740D8E">
        <w:t>len</w:t>
      </w:r>
      <w:r w:rsidR="00542D62" w:rsidRPr="00740D8E">
        <w:t xml:space="preserve"> </w:t>
      </w:r>
      <w:r w:rsidRPr="00740D8E">
        <w:t>„</w:t>
      </w:r>
      <w:proofErr w:type="spellStart"/>
      <w:r w:rsidRPr="00740D8E">
        <w:t>MŠVVa</w:t>
      </w:r>
      <w:r w:rsidR="383B48A3" w:rsidRPr="00740D8E">
        <w:t>M</w:t>
      </w:r>
      <w:proofErr w:type="spellEnd"/>
      <w:r w:rsidRPr="00740D8E">
        <w:t>“) zmenil na Ministerstvo školstva, výskumu, vývoja a mládeže SR.</w:t>
      </w:r>
    </w:p>
    <w:p w14:paraId="24BBC76E" w14:textId="16210263" w:rsidR="00A637EA" w:rsidRPr="00740D8E" w:rsidRDefault="29790E9B" w:rsidP="0B03E8F3">
      <w:pPr>
        <w:pStyle w:val="tl12ptZa6pt"/>
      </w:pPr>
      <w:proofErr w:type="spellStart"/>
      <w:r w:rsidRPr="00740D8E">
        <w:t>MŠVVaM</w:t>
      </w:r>
      <w:proofErr w:type="spellEnd"/>
      <w:r w:rsidRPr="00740D8E">
        <w:t xml:space="preserve"> </w:t>
      </w:r>
      <w:r w:rsidR="704DED27" w:rsidRPr="00740D8E">
        <w:t>v súlade s § 102 ods. 2 písm. c) zákona č. 131/2002 Z. z. o vysokých školách a o zmene a doplnení niektorých zákonov v znení neskorších predpisov (ďalej len „zákon“) každoročne vypracúva a zverejňuje výročnú správu o stave vysokého školstva. Tento dokument obsahuje výročnú správu o stave vysokého školstva za rok 202</w:t>
      </w:r>
      <w:r w:rsidR="674E4AD8" w:rsidRPr="00740D8E">
        <w:t>4</w:t>
      </w:r>
      <w:r w:rsidR="704DED27" w:rsidRPr="00740D8E">
        <w:t xml:space="preserve"> (ďalej len „správa“).</w:t>
      </w:r>
    </w:p>
    <w:p w14:paraId="3C3CCA29" w14:textId="220468EB" w:rsidR="00A637EA" w:rsidRPr="00740D8E" w:rsidRDefault="00A637EA" w:rsidP="0B03E8F3">
      <w:pPr>
        <w:pStyle w:val="tl12ptZa6pt"/>
      </w:pPr>
      <w:r w:rsidRPr="00740D8E">
        <w:rPr>
          <w:b/>
        </w:rPr>
        <w:t>V úvode správy</w:t>
      </w:r>
      <w:r w:rsidRPr="00740D8E">
        <w:t xml:space="preserve"> sú v stručnej forme </w:t>
      </w:r>
      <w:r w:rsidRPr="00740D8E">
        <w:rPr>
          <w:b/>
        </w:rPr>
        <w:t>zhrnuté najdôležitejšie informácie</w:t>
      </w:r>
      <w:r w:rsidRPr="00740D8E">
        <w:t xml:space="preserve"> o vysokom školstve za rok 202</w:t>
      </w:r>
      <w:r w:rsidR="3107472F" w:rsidRPr="00740D8E">
        <w:t>4</w:t>
      </w:r>
      <w:r w:rsidRPr="00740D8E">
        <w:t>.</w:t>
      </w:r>
    </w:p>
    <w:p w14:paraId="032466F5" w14:textId="5A9E2B65" w:rsidR="00A637EA" w:rsidRPr="00740D8E" w:rsidRDefault="00A637EA" w:rsidP="0B03E8F3">
      <w:pPr>
        <w:pStyle w:val="tl12ptZa6pt"/>
        <w:rPr>
          <w:b/>
        </w:rPr>
      </w:pPr>
      <w:r w:rsidRPr="00740D8E">
        <w:rPr>
          <w:b/>
        </w:rPr>
        <w:t>Prvú časť správy</w:t>
      </w:r>
      <w:r w:rsidRPr="00740D8E">
        <w:t xml:space="preserve"> tvorí </w:t>
      </w:r>
      <w:r w:rsidRPr="00740D8E">
        <w:rPr>
          <w:b/>
        </w:rPr>
        <w:t>správa o činnosti</w:t>
      </w:r>
      <w:r w:rsidRPr="00740D8E">
        <w:t xml:space="preserve"> vysokých škôl v Slovenskej republike (ďalej len „SR“) v roku 202</w:t>
      </w:r>
      <w:r w:rsidR="03B18DFE" w:rsidRPr="00740D8E">
        <w:t>4</w:t>
      </w:r>
      <w:r w:rsidRPr="00740D8E">
        <w:t xml:space="preserve">. Je zameraná na plnenie hlavných úloh vysokých škôl v oblasti vysokoškolského vzdelávania, v oblasti vedy a techniky, v oblasti rozvoja a v oblasti sociálnej podpory študentov. </w:t>
      </w:r>
      <w:r w:rsidRPr="00740D8E">
        <w:rPr>
          <w:b/>
        </w:rPr>
        <w:t>Druhá časť</w:t>
      </w:r>
      <w:r w:rsidRPr="00740D8E">
        <w:t xml:space="preserve"> správy sa zaoberá </w:t>
      </w:r>
      <w:r w:rsidRPr="00740D8E">
        <w:rPr>
          <w:b/>
        </w:rPr>
        <w:t>hospodárením verejných vysokých škôl.</w:t>
      </w:r>
      <w:r w:rsidRPr="00740D8E">
        <w:t xml:space="preserve"> Správa je doplnená podrobnou </w:t>
      </w:r>
      <w:r w:rsidRPr="00740D8E">
        <w:rPr>
          <w:b/>
        </w:rPr>
        <w:t>tabuľkovou prílohou.</w:t>
      </w:r>
    </w:p>
    <w:p w14:paraId="268E733D" w14:textId="1AC2D7E2" w:rsidR="00A637EA" w:rsidRPr="00740D8E" w:rsidRDefault="00A637EA" w:rsidP="0B03E8F3">
      <w:pPr>
        <w:pStyle w:val="tl12ptZa6pt"/>
      </w:pPr>
      <w:r w:rsidRPr="00740D8E">
        <w:t>Správa vychádza z údajov, ktoré vysoké školy uviedli vo svojich výročných správach o činnosti a výročných správach o hospodárení za rok 202</w:t>
      </w:r>
      <w:r w:rsidR="6A7F2DC3" w:rsidRPr="00740D8E">
        <w:t>4</w:t>
      </w:r>
      <w:r w:rsidRPr="00740D8E">
        <w:t>, z výkazníctva vysokých škôl za rok 202</w:t>
      </w:r>
      <w:r w:rsidR="16F06B89" w:rsidRPr="00740D8E">
        <w:t>4</w:t>
      </w:r>
      <w:r w:rsidRPr="00740D8E">
        <w:t xml:space="preserve"> a ďalej z oficiálnych štatistických údajov a z údajov, ktoré má ministerstvo k dispozícii v rámci svojej koordinačnej činnosti. V správe sa uvádzajú prioritne údaje za sledované obdobie roku 202</w:t>
      </w:r>
      <w:r w:rsidR="70F22A2E" w:rsidRPr="00740D8E">
        <w:t>4</w:t>
      </w:r>
      <w:r w:rsidRPr="00740D8E">
        <w:t xml:space="preserve"> a v niektorých oblastiach sa pre lepšie porovnanie a sledovanie vývoja uvádzajú údaje za päťročné obdobie (roky 201</w:t>
      </w:r>
      <w:r w:rsidR="7AC82465" w:rsidRPr="00740D8E">
        <w:t>9</w:t>
      </w:r>
      <w:r w:rsidRPr="00740D8E">
        <w:t xml:space="preserve"> – 202</w:t>
      </w:r>
      <w:r w:rsidR="61D3603F" w:rsidRPr="00740D8E">
        <w:t>4</w:t>
      </w:r>
      <w:r w:rsidRPr="00740D8E">
        <w:t xml:space="preserve">).  </w:t>
      </w:r>
    </w:p>
    <w:p w14:paraId="41E7A169" w14:textId="732BA3E0" w:rsidR="00A637EA" w:rsidRPr="00740D8E" w:rsidRDefault="00A637EA" w:rsidP="00A637EA">
      <w:pPr>
        <w:pStyle w:val="tl12ptZa6pt"/>
      </w:pPr>
      <w:r w:rsidRPr="00740D8E">
        <w:t xml:space="preserve">Správa sa zaoberá najmä vysokými školami v pôsobnosti </w:t>
      </w:r>
      <w:proofErr w:type="spellStart"/>
      <w:r w:rsidR="00A86FA9" w:rsidRPr="00740D8E">
        <w:t>MŠVVaM</w:t>
      </w:r>
      <w:proofErr w:type="spellEnd"/>
      <w:r w:rsidRPr="00740D8E">
        <w:t>, teda verejnými vysokými školami </w:t>
      </w:r>
      <w:r w:rsidR="006F41FB" w:rsidRPr="00740D8E">
        <w:t xml:space="preserve">a </w:t>
      </w:r>
      <w:r w:rsidRPr="00740D8E">
        <w:t xml:space="preserve">súkromnými vysokými školami, V niektorých častiach, akými sú napr. všeobecné štatistiky sa správa zaoberá aj vysokými školami patriacimi do pôsobnosti rezortov obrany, vnútra a zdravotníctva a taktiež zahraničnými vysokými školami. V časti venujúcej sa hospodáreniu vysokých škôl sa správa zaoberá len verejnými vysokými školami.  </w:t>
      </w:r>
    </w:p>
    <w:p w14:paraId="6E28171A" w14:textId="77777777" w:rsidR="00A637EA" w:rsidRPr="00740D8E" w:rsidRDefault="00A637EA" w:rsidP="00A637EA">
      <w:pPr>
        <w:pStyle w:val="tl12ptZa6pt"/>
      </w:pPr>
      <w:r w:rsidRPr="00740D8E">
        <w:t xml:space="preserve"> </w:t>
      </w:r>
    </w:p>
    <w:p w14:paraId="130B381C" w14:textId="77777777" w:rsidR="00A637EA" w:rsidRPr="00740D8E" w:rsidRDefault="00A637EA" w:rsidP="00A637EA">
      <w:pPr>
        <w:pStyle w:val="tl12ptZa6pt"/>
      </w:pPr>
    </w:p>
    <w:p w14:paraId="307440CC" w14:textId="77777777" w:rsidR="00A637EA" w:rsidRPr="00740D8E" w:rsidRDefault="00A637EA" w:rsidP="49D9A3F8">
      <w:pPr>
        <w:pStyle w:val="Nadpis2-vavo"/>
        <w:ind w:left="0" w:firstLine="0"/>
      </w:pPr>
      <w:bookmarkStart w:id="10" w:name="_Toc136920243"/>
      <w:r w:rsidRPr="00740D8E">
        <w:br w:type="page"/>
      </w:r>
      <w:bookmarkStart w:id="11" w:name="_Toc264838373"/>
      <w:bookmarkStart w:id="12" w:name="_Toc215831703"/>
      <w:r w:rsidRPr="00740D8E">
        <w:lastRenderedPageBreak/>
        <w:t>Úvod</w:t>
      </w:r>
      <w:bookmarkEnd w:id="11"/>
      <w:bookmarkEnd w:id="12"/>
    </w:p>
    <w:p w14:paraId="76E6958B" w14:textId="0E38A336" w:rsidR="00A637EA" w:rsidRPr="00740D8E" w:rsidRDefault="00A637EA" w:rsidP="49D9A3F8">
      <w:pPr>
        <w:pStyle w:val="Nadpis2-vavo"/>
        <w:ind w:left="0" w:firstLine="0"/>
      </w:pPr>
      <w:bookmarkStart w:id="13" w:name="_Toc215831704"/>
      <w:bookmarkStart w:id="14" w:name="_Toc136920244"/>
      <w:bookmarkEnd w:id="10"/>
      <w:r w:rsidRPr="00740D8E">
        <w:t xml:space="preserve">Stručný prehľad najdôležitejších informácií o vysokom školstve v roku </w:t>
      </w:r>
      <w:r w:rsidR="003048C3" w:rsidRPr="00740D8E">
        <w:t>2024</w:t>
      </w:r>
      <w:bookmarkEnd w:id="13"/>
    </w:p>
    <w:p w14:paraId="4ACF0F26" w14:textId="3012ADE6" w:rsidR="007A2228" w:rsidRPr="00740D8E" w:rsidRDefault="007A2228" w:rsidP="0C6A4C7E">
      <w:pPr>
        <w:pStyle w:val="spravaodsek"/>
        <w:tabs>
          <w:tab w:val="left" w:pos="709"/>
        </w:tabs>
        <w:ind w:left="0" w:firstLine="0"/>
        <w:rPr>
          <w:b/>
        </w:rPr>
      </w:pPr>
      <w:r w:rsidRPr="00740D8E">
        <w:t>V roku 2024</w:t>
      </w:r>
      <w:r w:rsidRPr="00740D8E">
        <w:rPr>
          <w:rStyle w:val="Odkaznapoznmkupodiarou"/>
        </w:rPr>
        <w:footnoteReference w:id="1"/>
      </w:r>
      <w:r w:rsidRPr="00740D8E">
        <w:t xml:space="preserve"> bol celkový </w:t>
      </w:r>
      <w:r w:rsidRPr="00740D8E">
        <w:rPr>
          <w:b/>
        </w:rPr>
        <w:t>počet evidovaných študentov</w:t>
      </w:r>
      <w:r w:rsidRPr="00740D8E">
        <w:t xml:space="preserve"> na verejných, súkromných a štátnych vysokých školách </w:t>
      </w:r>
      <w:r w:rsidRPr="00740D8E">
        <w:rPr>
          <w:b/>
        </w:rPr>
        <w:t>142 813,</w:t>
      </w:r>
      <w:r w:rsidRPr="00740D8E">
        <w:t xml:space="preserve"> z toho </w:t>
      </w:r>
      <w:r w:rsidRPr="00740D8E">
        <w:rPr>
          <w:b/>
        </w:rPr>
        <w:t xml:space="preserve">81 449 </w:t>
      </w:r>
      <w:r w:rsidRPr="00740D8E">
        <w:t>(57,03 %)</w:t>
      </w:r>
      <w:r w:rsidRPr="00740D8E">
        <w:rPr>
          <w:b/>
        </w:rPr>
        <w:t xml:space="preserve"> </w:t>
      </w:r>
      <w:r w:rsidRPr="00740D8E">
        <w:t xml:space="preserve">žien. Počet študentov na verejných vysokých školách dosiahol 120 288, pričom podiel žien na týchto školách v roku 2024 </w:t>
      </w:r>
      <w:r w:rsidR="004E0552" w:rsidRPr="00740D8E">
        <w:t>bol</w:t>
      </w:r>
      <w:r w:rsidRPr="00740D8E">
        <w:t xml:space="preserve"> 56,65 %; v prípade doktorandského štúdia bol tento podiel 49,54 %. Súkromné </w:t>
      </w:r>
      <w:r w:rsidR="00F55BEA" w:rsidRPr="00740D8E">
        <w:t xml:space="preserve">vysoké </w:t>
      </w:r>
      <w:r w:rsidRPr="00740D8E">
        <w:t>školy v roku 2024 navštevovalo 18 174</w:t>
      </w:r>
      <w:r w:rsidR="055D5D1A" w:rsidRPr="00740D8E">
        <w:t xml:space="preserve"> študentov</w:t>
      </w:r>
      <w:r w:rsidRPr="00740D8E">
        <w:t xml:space="preserve">, </w:t>
      </w:r>
      <w:r w:rsidR="00F55BEA" w:rsidRPr="00740D8E">
        <w:t>z</w:t>
      </w:r>
      <w:r w:rsidRPr="00740D8E">
        <w:t xml:space="preserve"> čoho počet študentiek dosiahol úroveň 59,10 %.</w:t>
      </w:r>
      <w:r w:rsidRPr="00740D8E">
        <w:rPr>
          <w:b/>
        </w:rPr>
        <w:t xml:space="preserve"> </w:t>
      </w:r>
      <w:r w:rsidRPr="00740D8E">
        <w:t xml:space="preserve">Štátne </w:t>
      </w:r>
      <w:r w:rsidR="00F55BEA" w:rsidRPr="00740D8E">
        <w:t xml:space="preserve">vysoké </w:t>
      </w:r>
      <w:r w:rsidRPr="00740D8E">
        <w:t xml:space="preserve">školy navštevovalo celkovo 4 351 študentov, z čoho </w:t>
      </w:r>
      <w:r w:rsidR="6414FEA0" w:rsidRPr="00740D8E">
        <w:t>58,93</w:t>
      </w:r>
      <w:r w:rsidR="00EC611B">
        <w:t> </w:t>
      </w:r>
      <w:r w:rsidRPr="00740D8E">
        <w:t>% tvorili ženy.</w:t>
      </w:r>
    </w:p>
    <w:p w14:paraId="04850611" w14:textId="77777777" w:rsidR="007A2228" w:rsidRPr="00740D8E" w:rsidRDefault="007A2228" w:rsidP="007A2228">
      <w:pPr>
        <w:pStyle w:val="spravaodsek"/>
        <w:tabs>
          <w:tab w:val="left" w:pos="709"/>
        </w:tabs>
        <w:ind w:left="0" w:firstLine="0"/>
        <w:rPr>
          <w:b/>
        </w:rPr>
      </w:pPr>
      <w:r w:rsidRPr="00740D8E">
        <w:t>Celkovo medziročne</w:t>
      </w:r>
      <w:r w:rsidRPr="00740D8E">
        <w:rPr>
          <w:b/>
        </w:rPr>
        <w:t xml:space="preserve"> </w:t>
      </w:r>
      <w:r w:rsidRPr="00740D8E">
        <w:t>počet študentov na verejných, súkromných a štátnych vysokých školách</w:t>
      </w:r>
      <w:r w:rsidRPr="00740D8E">
        <w:rPr>
          <w:b/>
        </w:rPr>
        <w:t xml:space="preserve"> narástol o 5 133 </w:t>
      </w:r>
      <w:r w:rsidRPr="00740D8E">
        <w:t>(3,73 %)</w:t>
      </w:r>
      <w:r w:rsidRPr="00740D8E">
        <w:rPr>
          <w:b/>
        </w:rPr>
        <w:t xml:space="preserve"> študentov</w:t>
      </w:r>
      <w:r w:rsidRPr="00740D8E">
        <w:t>, pričom v porovnaní s predchádzajúcim rokom sa o 2 731 zvýšil počet študentov na verejných vysokých školách, o 300 narástol počet študentov na štátnych vysokých školách a o 2 102 narástol počet študentov na súkromných vysokých školách. Počet študentov iného štátneho občianstva sa pritom medziročne zvýšil o 17,81 % z 21 912 na 25 815 (celkom o </w:t>
      </w:r>
      <w:r w:rsidRPr="00740D8E">
        <w:rPr>
          <w:b/>
        </w:rPr>
        <w:t xml:space="preserve">3 903 </w:t>
      </w:r>
      <w:r w:rsidRPr="00740D8E">
        <w:t xml:space="preserve">študentov). </w:t>
      </w:r>
    </w:p>
    <w:p w14:paraId="7E4664CE" w14:textId="77777777" w:rsidR="007A2228" w:rsidRPr="00740D8E" w:rsidRDefault="007A2228" w:rsidP="007A2228">
      <w:pPr>
        <w:pStyle w:val="spravaodsek"/>
        <w:tabs>
          <w:tab w:val="left" w:pos="709"/>
        </w:tabs>
        <w:ind w:left="0" w:firstLine="0"/>
        <w:rPr>
          <w:b/>
        </w:rPr>
      </w:pPr>
      <w:r w:rsidRPr="00740D8E">
        <w:t xml:space="preserve">Najviac študentov verejných vysokých škôl v prvých dvoch stupňoch študovalo v spoločenských vedách (50,76 %). </w:t>
      </w:r>
    </w:p>
    <w:p w14:paraId="3F2F74A3" w14:textId="5BAA5A8B" w:rsidR="3E5EFF0D" w:rsidRPr="00740D8E" w:rsidRDefault="3E5EFF0D" w:rsidP="0C6A4C7E">
      <w:pPr>
        <w:pStyle w:val="spravaodsek"/>
        <w:tabs>
          <w:tab w:val="left" w:pos="709"/>
        </w:tabs>
        <w:ind w:left="0" w:firstLine="0"/>
        <w:rPr>
          <w:b/>
        </w:rPr>
      </w:pPr>
      <w:r w:rsidRPr="00740D8E">
        <w:t xml:space="preserve">V priebehu roka 2024 </w:t>
      </w:r>
      <w:r w:rsidRPr="00740D8E">
        <w:rPr>
          <w:b/>
        </w:rPr>
        <w:t>riadne skončilo</w:t>
      </w:r>
      <w:r w:rsidRPr="00740D8E">
        <w:t xml:space="preserve"> vysokoškolské štúdium (prvý až tretí stupeň) na verejných, štátnych a súkromných vysokých školách</w:t>
      </w:r>
      <w:r w:rsidRPr="00740D8E">
        <w:rPr>
          <w:b/>
        </w:rPr>
        <w:t xml:space="preserve"> 35 831 absolventov,</w:t>
      </w:r>
      <w:r w:rsidRPr="00740D8E">
        <w:t xml:space="preserve"> z toho 21 837 žien (60,94 %), čo predstavuje medziročný </w:t>
      </w:r>
      <w:r w:rsidRPr="00740D8E">
        <w:rPr>
          <w:b/>
        </w:rPr>
        <w:t>nárast u všetkých absolventov o 2,36 %</w:t>
      </w:r>
      <w:r w:rsidRPr="00740D8E">
        <w:t xml:space="preserve"> (825 absolventov). Z nich 19 349 (54,00 %) absolventov riadne skončilo štúdium v spoločenských vedách. V rámci lekárskych vied a zdravotníckych vied skončilo štúdium 4 752 študentov (13,26 %) a v rámci technických vied to bolo spolu 4 241 študentov (11,84 %). Absolventi doktorandského štúdia tvorili 3,47 % z počtu všetkých absolventov.</w:t>
      </w:r>
    </w:p>
    <w:p w14:paraId="383920E6" w14:textId="0363AAC7" w:rsidR="007A2228" w:rsidRPr="00740D8E" w:rsidRDefault="007A2228" w:rsidP="007A2228">
      <w:pPr>
        <w:pStyle w:val="spravaodsek"/>
        <w:ind w:left="0" w:firstLine="0"/>
      </w:pPr>
      <w:bookmarkStart w:id="15" w:name="_Hlk149310627"/>
      <w:r w:rsidRPr="00740D8E">
        <w:rPr>
          <w:rFonts w:eastAsia="Times New Roman"/>
          <w:color w:val="000000" w:themeColor="text1"/>
          <w:lang w:eastAsia="sk-SK"/>
        </w:rPr>
        <w:t>Celkovo</w:t>
      </w:r>
      <w:r w:rsidRPr="00740D8E">
        <w:t xml:space="preserve"> bolo na verejných, súkromných a štátnych (okrem AOS) vysokých školách v prvom stupni, v spojenom prvom a druhom stupni podaných </w:t>
      </w:r>
      <w:r w:rsidRPr="00740D8E">
        <w:rPr>
          <w:b/>
        </w:rPr>
        <w:t>95 408 prihlášok</w:t>
      </w:r>
      <w:r w:rsidRPr="00740D8E">
        <w:t xml:space="preserve">, čo predstavuje medziročný nárast o 3 156 prihlášok. Slovenskí uchádzači o štúdium podali </w:t>
      </w:r>
      <w:r w:rsidRPr="00740D8E">
        <w:rPr>
          <w:rFonts w:eastAsia="Times New Roman"/>
          <w:color w:val="000000" w:themeColor="text1"/>
          <w:lang w:eastAsia="sk-SK"/>
        </w:rPr>
        <w:t>72 343 prihlášok a zahraniční študenti 23 065 prihlášok.</w:t>
      </w:r>
      <w:r w:rsidRPr="00740D8E">
        <w:t xml:space="preserve"> O štúdium sa uchádzalo celkovo </w:t>
      </w:r>
      <w:r w:rsidRPr="00740D8E">
        <w:rPr>
          <w:b/>
        </w:rPr>
        <w:t>40 981 uchádzačov - občanov SR</w:t>
      </w:r>
      <w:r w:rsidRPr="00740D8E">
        <w:t>, čo predstavuje medziročný nárast o 675 uchádzačov (v</w:t>
      </w:r>
      <w:r w:rsidR="00EC611B">
        <w:t> </w:t>
      </w:r>
      <w:r w:rsidRPr="00740D8E">
        <w:t>prípade žien bol zaznamenaný nárast o 305 uchádzačiek na celkový počet 23 514 uchádzačiek). V roku 2024 bolo prijatých na štúdium 35 055 uchádzačov - občanov SR. Z</w:t>
      </w:r>
      <w:r w:rsidR="00EC611B">
        <w:t> </w:t>
      </w:r>
      <w:r w:rsidRPr="00740D8E">
        <w:t>celkovo 62</w:t>
      </w:r>
      <w:r w:rsidRPr="00740D8E">
        <w:rPr>
          <w:b/>
        </w:rPr>
        <w:t> </w:t>
      </w:r>
      <w:r w:rsidRPr="00740D8E">
        <w:t>326 úspešných prijímacích konaní sa zápisom skončilo 41 456 (medziročný nárast o 5,18 %), z čoho 31 384 tvorili zápisy slovenských uchádzačov (31 144 fyzických</w:t>
      </w:r>
      <w:r w:rsidR="00EC611B">
        <w:t> </w:t>
      </w:r>
      <w:r w:rsidRPr="00740D8E">
        <w:t>osôb) a 10 072 zápisov na štúdium bolo od cudzincov.</w:t>
      </w:r>
    </w:p>
    <w:bookmarkEnd w:id="15"/>
    <w:p w14:paraId="72B2AC29" w14:textId="42AF4492" w:rsidR="00A637EA" w:rsidRPr="00740D8E" w:rsidRDefault="00A637EA" w:rsidP="00A637EA">
      <w:pPr>
        <w:pStyle w:val="spravaodsek"/>
        <w:ind w:left="0" w:firstLine="0"/>
      </w:pPr>
      <w:r w:rsidRPr="00740D8E">
        <w:rPr>
          <w:b/>
        </w:rPr>
        <w:t>Priemerný plat zamestnanca</w:t>
      </w:r>
      <w:r w:rsidRPr="00740D8E">
        <w:t xml:space="preserve"> verejnej vysokej školy zo štátneho rozpočtu bol v roku </w:t>
      </w:r>
      <w:r w:rsidR="00AE7BF9" w:rsidRPr="00740D8E">
        <w:t xml:space="preserve">2024 </w:t>
      </w:r>
      <w:r w:rsidR="00384185" w:rsidRPr="00740D8E">
        <w:t xml:space="preserve">vo výške </w:t>
      </w:r>
      <w:r w:rsidR="00C47E37" w:rsidRPr="00740D8E">
        <w:rPr>
          <w:b/>
        </w:rPr>
        <w:t>1 882,50</w:t>
      </w:r>
      <w:r w:rsidRPr="00740D8E">
        <w:rPr>
          <w:b/>
        </w:rPr>
        <w:t> €</w:t>
      </w:r>
      <w:r w:rsidRPr="00740D8E">
        <w:t>, čo je o </w:t>
      </w:r>
      <w:r w:rsidR="00402C52" w:rsidRPr="00740D8E">
        <w:t>9,67</w:t>
      </w:r>
      <w:r w:rsidRPr="00740D8E">
        <w:t> %</w:t>
      </w:r>
      <w:r w:rsidRPr="00740D8E">
        <w:rPr>
          <w:b/>
        </w:rPr>
        <w:t xml:space="preserve"> </w:t>
      </w:r>
      <w:r w:rsidRPr="00740D8E">
        <w:t xml:space="preserve">viac ako v roku </w:t>
      </w:r>
      <w:r w:rsidR="00AE7BF9" w:rsidRPr="00740D8E">
        <w:t>2023</w:t>
      </w:r>
      <w:r w:rsidRPr="00740D8E">
        <w:t>. Priemerný plat vysokoškolského učiteľa verejnej vysokej školy zo</w:t>
      </w:r>
      <w:r w:rsidR="00402C52" w:rsidRPr="00740D8E">
        <w:t xml:space="preserve"> zdroja</w:t>
      </w:r>
      <w:r w:rsidRPr="00740D8E">
        <w:t xml:space="preserve"> štátn</w:t>
      </w:r>
      <w:r w:rsidR="00402C52" w:rsidRPr="00740D8E">
        <w:t>y</w:t>
      </w:r>
      <w:r w:rsidRPr="00740D8E">
        <w:t xml:space="preserve"> rozpoč</w:t>
      </w:r>
      <w:r w:rsidR="00402C52" w:rsidRPr="00740D8E">
        <w:t>et</w:t>
      </w:r>
      <w:r w:rsidRPr="00740D8E">
        <w:t xml:space="preserve"> bol v roku </w:t>
      </w:r>
      <w:r w:rsidR="00AE7BF9" w:rsidRPr="00740D8E">
        <w:t xml:space="preserve">2024 </w:t>
      </w:r>
      <w:r w:rsidRPr="00740D8E">
        <w:t xml:space="preserve">na úrovni </w:t>
      </w:r>
      <w:r w:rsidR="00402C52" w:rsidRPr="00740D8E">
        <w:rPr>
          <w:b/>
        </w:rPr>
        <w:t>2 278,60</w:t>
      </w:r>
      <w:r w:rsidRPr="00740D8E">
        <w:rPr>
          <w:b/>
        </w:rPr>
        <w:t> €</w:t>
      </w:r>
      <w:r w:rsidRPr="00740D8E">
        <w:t>, čo je o </w:t>
      </w:r>
      <w:r w:rsidR="00402C52" w:rsidRPr="00740D8E">
        <w:t>9,85</w:t>
      </w:r>
      <w:r w:rsidRPr="00740D8E">
        <w:t xml:space="preserve"> % viac ako v roku </w:t>
      </w:r>
      <w:r w:rsidR="00AE7BF9" w:rsidRPr="00740D8E">
        <w:t>2023</w:t>
      </w:r>
      <w:r w:rsidRPr="00740D8E">
        <w:t xml:space="preserve">. </w:t>
      </w:r>
      <w:r w:rsidR="0087314B" w:rsidRPr="00740D8E">
        <w:t>V</w:t>
      </w:r>
      <w:r w:rsidRPr="00740D8E">
        <w:t> rovnakom roku bol priemerný plat profesora verejnej vysokej školy zo</w:t>
      </w:r>
      <w:r w:rsidR="0087314B" w:rsidRPr="00740D8E">
        <w:t xml:space="preserve"> zdroja</w:t>
      </w:r>
      <w:r w:rsidRPr="00740D8E">
        <w:t xml:space="preserve"> štátn</w:t>
      </w:r>
      <w:r w:rsidR="0087314B" w:rsidRPr="00740D8E">
        <w:t>y</w:t>
      </w:r>
      <w:r w:rsidRPr="00740D8E">
        <w:t xml:space="preserve"> rozpoč</w:t>
      </w:r>
      <w:r w:rsidR="0087314B" w:rsidRPr="00740D8E">
        <w:t>et</w:t>
      </w:r>
      <w:r w:rsidRPr="00740D8E">
        <w:t xml:space="preserve"> vo výške </w:t>
      </w:r>
      <w:r w:rsidR="00402C52" w:rsidRPr="00740D8E">
        <w:rPr>
          <w:b/>
        </w:rPr>
        <w:t>3 142,80</w:t>
      </w:r>
      <w:r w:rsidRPr="00740D8E">
        <w:rPr>
          <w:b/>
        </w:rPr>
        <w:t> €</w:t>
      </w:r>
      <w:r w:rsidRPr="00740D8E">
        <w:t>, čo predstavuje nárast o</w:t>
      </w:r>
      <w:r w:rsidR="00ED154F" w:rsidRPr="00740D8E">
        <w:t> </w:t>
      </w:r>
      <w:r w:rsidR="005D1699" w:rsidRPr="00740D8E">
        <w:t>10,18</w:t>
      </w:r>
      <w:r w:rsidRPr="00740D8E">
        <w:t> %</w:t>
      </w:r>
      <w:r w:rsidR="00402C52" w:rsidRPr="00740D8E">
        <w:t xml:space="preserve"> voči roku 2023</w:t>
      </w:r>
      <w:r w:rsidRPr="00740D8E">
        <w:t>.</w:t>
      </w:r>
    </w:p>
    <w:p w14:paraId="11414B01" w14:textId="7B271BA5" w:rsidR="00A637EA" w:rsidRPr="00740D8E" w:rsidRDefault="00A637EA" w:rsidP="00A637EA">
      <w:pPr>
        <w:pStyle w:val="spravaodsek"/>
        <w:ind w:left="0" w:firstLine="0"/>
      </w:pPr>
      <w:r w:rsidRPr="00740D8E">
        <w:rPr>
          <w:rStyle w:val="Zoznam1CharChar"/>
          <w:b/>
          <w:lang w:val="sk-SK"/>
        </w:rPr>
        <w:t xml:space="preserve">V schválenom rozpočte na rok </w:t>
      </w:r>
      <w:r w:rsidR="00AE7BF9" w:rsidRPr="00740D8E">
        <w:rPr>
          <w:rStyle w:val="Zoznam1CharChar"/>
          <w:b/>
          <w:lang w:val="sk-SK"/>
        </w:rPr>
        <w:t>2024</w:t>
      </w:r>
      <w:r w:rsidR="00AE7BF9" w:rsidRPr="00740D8E">
        <w:rPr>
          <w:rStyle w:val="Zoznam1CharChar"/>
          <w:lang w:val="sk-SK"/>
        </w:rPr>
        <w:t xml:space="preserve"> </w:t>
      </w:r>
      <w:r w:rsidRPr="00740D8E">
        <w:rPr>
          <w:rStyle w:val="Zoznam1CharChar"/>
          <w:lang w:val="sk-SK"/>
        </w:rPr>
        <w:t>bola na vysokoškolské vzdelávanie, vedu a sociálnu podporu študentov vysokých škôl v kapitole ministerstva vyčlenená na bežné výdavky suma</w:t>
      </w:r>
      <w:r w:rsidR="00E00CD6" w:rsidRPr="00740D8E">
        <w:rPr>
          <w:rStyle w:val="Zoznam1CharChar"/>
          <w:b/>
          <w:lang w:val="sk-SK"/>
        </w:rPr>
        <w:t xml:space="preserve"> 711 887 618 </w:t>
      </w:r>
      <w:r w:rsidRPr="00740D8E">
        <w:rPr>
          <w:rStyle w:val="Zoznam1CharChar"/>
          <w:b/>
          <w:lang w:val="sk-SK"/>
        </w:rPr>
        <w:t xml:space="preserve">€. </w:t>
      </w:r>
      <w:r w:rsidRPr="00740D8E">
        <w:rPr>
          <w:rStyle w:val="Zoznam1CharChar"/>
          <w:lang w:val="sk-SK"/>
        </w:rPr>
        <w:t xml:space="preserve">Z uvedeného objemu finančných prostriedkov bola na bežné výdavky pre verejné vysoké školy vyčlenená suma v celkovej výške </w:t>
      </w:r>
      <w:r w:rsidR="00E00CD6" w:rsidRPr="00740D8E">
        <w:rPr>
          <w:rStyle w:val="Zoznam1CharChar"/>
          <w:lang w:val="sk-SK"/>
        </w:rPr>
        <w:t xml:space="preserve">750 659 409 </w:t>
      </w:r>
      <w:r w:rsidRPr="00740D8E">
        <w:rPr>
          <w:rStyle w:val="Zoznam1CharChar"/>
          <w:lang w:val="sk-SK"/>
        </w:rPr>
        <w:t xml:space="preserve">€. </w:t>
      </w:r>
      <w:r w:rsidRPr="00740D8E">
        <w:rPr>
          <w:b/>
        </w:rPr>
        <w:t xml:space="preserve">Podpora </w:t>
      </w:r>
      <w:r w:rsidRPr="00740D8E">
        <w:rPr>
          <w:b/>
        </w:rPr>
        <w:lastRenderedPageBreak/>
        <w:t>vedy a techniky</w:t>
      </w:r>
      <w:r w:rsidRPr="00740D8E">
        <w:t xml:space="preserve"> v rámci finančných prostriedkov vyčlenených na bežné výdavky pre vysoké školstvo v kapitole ministerstva v roku </w:t>
      </w:r>
      <w:r w:rsidR="00AE7BF9" w:rsidRPr="00740D8E">
        <w:t xml:space="preserve">2024 </w:t>
      </w:r>
      <w:r w:rsidRPr="00740D8E">
        <w:t xml:space="preserve">predstavovala sumu </w:t>
      </w:r>
      <w:r w:rsidR="00E00CD6" w:rsidRPr="00740D8E">
        <w:rPr>
          <w:b/>
        </w:rPr>
        <w:t>252 568 207</w:t>
      </w:r>
      <w:r w:rsidRPr="00740D8E">
        <w:rPr>
          <w:b/>
        </w:rPr>
        <w:t xml:space="preserve"> €</w:t>
      </w:r>
      <w:r w:rsidRPr="00740D8E">
        <w:t>.</w:t>
      </w:r>
    </w:p>
    <w:p w14:paraId="10E72CD9" w14:textId="68D2FFF8" w:rsidR="00A637EA" w:rsidRPr="00740D8E" w:rsidRDefault="00A637EA" w:rsidP="00A637EA">
      <w:pPr>
        <w:pStyle w:val="spravaodsek"/>
        <w:ind w:left="0" w:firstLine="0"/>
      </w:pPr>
      <w:r w:rsidRPr="00740D8E">
        <w:t>Verejné vysoké školy hospodár</w:t>
      </w:r>
      <w:r w:rsidR="009C2EA7" w:rsidRPr="00740D8E">
        <w:t>ili</w:t>
      </w:r>
      <w:r w:rsidRPr="00740D8E">
        <w:t xml:space="preserve"> podľa rozpočtu výnosov a nákladov. </w:t>
      </w:r>
      <w:r w:rsidRPr="00740D8E">
        <w:rPr>
          <w:b/>
        </w:rPr>
        <w:t>Celkové náklady</w:t>
      </w:r>
      <w:r w:rsidRPr="00740D8E">
        <w:t xml:space="preserve"> (vrátane odvodov a dane z príjmu) verejných vysokých škôl v roku </w:t>
      </w:r>
      <w:r w:rsidR="00AE7BF9" w:rsidRPr="00740D8E">
        <w:t xml:space="preserve">2024 </w:t>
      </w:r>
      <w:r w:rsidRPr="00740D8E">
        <w:rPr>
          <w:b/>
        </w:rPr>
        <w:t xml:space="preserve">v hlavnej činnosti </w:t>
      </w:r>
      <w:r w:rsidRPr="00740D8E">
        <w:t xml:space="preserve">predstavovali </w:t>
      </w:r>
      <w:r w:rsidR="0048795D" w:rsidRPr="00740D8E">
        <w:rPr>
          <w:b/>
        </w:rPr>
        <w:t xml:space="preserve">990 </w:t>
      </w:r>
      <w:r w:rsidR="002D6D06" w:rsidRPr="00740D8E">
        <w:rPr>
          <w:b/>
        </w:rPr>
        <w:t>871</w:t>
      </w:r>
      <w:r w:rsidR="0048795D" w:rsidRPr="00740D8E">
        <w:rPr>
          <w:b/>
        </w:rPr>
        <w:t> </w:t>
      </w:r>
      <w:r w:rsidR="002D6D06" w:rsidRPr="00740D8E">
        <w:rPr>
          <w:b/>
        </w:rPr>
        <w:t>791</w:t>
      </w:r>
      <w:r w:rsidR="0048795D" w:rsidRPr="00740D8E">
        <w:rPr>
          <w:b/>
        </w:rPr>
        <w:t xml:space="preserve"> </w:t>
      </w:r>
      <w:r w:rsidRPr="00740D8E">
        <w:rPr>
          <w:b/>
        </w:rPr>
        <w:t>€</w:t>
      </w:r>
      <w:r w:rsidRPr="00740D8E">
        <w:t xml:space="preserve"> a </w:t>
      </w:r>
      <w:r w:rsidRPr="00740D8E">
        <w:rPr>
          <w:b/>
        </w:rPr>
        <w:t>celkové výnosy</w:t>
      </w:r>
      <w:r w:rsidRPr="00740D8E">
        <w:t xml:space="preserve"> verejných vysokých škôl v roku </w:t>
      </w:r>
      <w:r w:rsidR="00AE7BF9" w:rsidRPr="00740D8E">
        <w:t xml:space="preserve">2024 </w:t>
      </w:r>
      <w:r w:rsidRPr="00740D8E">
        <w:rPr>
          <w:b/>
        </w:rPr>
        <w:t xml:space="preserve">v hlavnej činnosti boli </w:t>
      </w:r>
      <w:r w:rsidR="0048795D" w:rsidRPr="00740D8E">
        <w:rPr>
          <w:b/>
        </w:rPr>
        <w:t>1 030 777</w:t>
      </w:r>
      <w:r w:rsidR="007475A0" w:rsidRPr="00740D8E">
        <w:rPr>
          <w:b/>
        </w:rPr>
        <w:t> </w:t>
      </w:r>
      <w:r w:rsidR="0048795D" w:rsidRPr="00740D8E">
        <w:rPr>
          <w:b/>
        </w:rPr>
        <w:t>783</w:t>
      </w:r>
      <w:r w:rsidR="007475A0" w:rsidRPr="00740D8E">
        <w:rPr>
          <w:b/>
        </w:rPr>
        <w:t xml:space="preserve"> €.</w:t>
      </w:r>
      <w:r w:rsidR="00FE0ABE" w:rsidRPr="00740D8E">
        <w:t xml:space="preserve"> </w:t>
      </w:r>
    </w:p>
    <w:p w14:paraId="6CA7D5AD" w14:textId="29555D5C" w:rsidR="704DED27" w:rsidRPr="00740D8E" w:rsidRDefault="704DED27" w:rsidP="6B5F20D8">
      <w:pPr>
        <w:pStyle w:val="spravaodsek"/>
        <w:ind w:left="0" w:firstLine="0"/>
        <w:rPr>
          <w:bCs w:val="0"/>
        </w:rPr>
      </w:pPr>
      <w:r w:rsidRPr="00740D8E">
        <w:t xml:space="preserve">V roku </w:t>
      </w:r>
      <w:r w:rsidR="37692AE1" w:rsidRPr="00740D8E">
        <w:t xml:space="preserve">2024 </w:t>
      </w:r>
      <w:r w:rsidRPr="00740D8E">
        <w:t xml:space="preserve">skončilo s </w:t>
      </w:r>
      <w:r w:rsidRPr="00740D8E">
        <w:rPr>
          <w:b/>
        </w:rPr>
        <w:t>kladným výsledkom hospodárenia</w:t>
      </w:r>
      <w:r w:rsidRPr="00740D8E">
        <w:t xml:space="preserve"> (hlavná a podnikateľská činnosť spolu) svoje hospodárenie </w:t>
      </w:r>
      <w:r w:rsidR="170E812E" w:rsidRPr="00740D8E">
        <w:rPr>
          <w:b/>
        </w:rPr>
        <w:t>20</w:t>
      </w:r>
      <w:r w:rsidR="170E812E" w:rsidRPr="00740D8E">
        <w:rPr>
          <w:b/>
          <w:color w:val="FF0000"/>
        </w:rPr>
        <w:t xml:space="preserve"> </w:t>
      </w:r>
      <w:r w:rsidRPr="00740D8E">
        <w:rPr>
          <w:b/>
        </w:rPr>
        <w:t>verejných vysokých škôl</w:t>
      </w:r>
      <w:r w:rsidRPr="00740D8E">
        <w:t xml:space="preserve">. Hospodársky výsledok verejných vysokých škôl za rok </w:t>
      </w:r>
      <w:r w:rsidR="37692AE1" w:rsidRPr="00740D8E">
        <w:t xml:space="preserve">2024 </w:t>
      </w:r>
      <w:r w:rsidRPr="00740D8E">
        <w:t xml:space="preserve">v hlavnej činnosti bol zisk vo výške </w:t>
      </w:r>
      <w:r w:rsidR="170E812E" w:rsidRPr="00740D8E">
        <w:rPr>
          <w:b/>
        </w:rPr>
        <w:t>39 905 993</w:t>
      </w:r>
      <w:r w:rsidRPr="00740D8E">
        <w:rPr>
          <w:b/>
        </w:rPr>
        <w:t>€</w:t>
      </w:r>
      <w:r w:rsidRPr="00740D8E">
        <w:t xml:space="preserve"> a v podnikateľskej činnosti bol zisk v objeme </w:t>
      </w:r>
      <w:r w:rsidR="170E812E" w:rsidRPr="00740D8E">
        <w:rPr>
          <w:b/>
        </w:rPr>
        <w:t xml:space="preserve">3 993 899 </w:t>
      </w:r>
      <w:r w:rsidRPr="00740D8E">
        <w:rPr>
          <w:b/>
        </w:rPr>
        <w:t>€</w:t>
      </w:r>
      <w:r w:rsidRPr="00740D8E">
        <w:t xml:space="preserve">. Celkový hospodársky výsledok bol zisk v hodnote </w:t>
      </w:r>
      <w:r w:rsidR="170E812E" w:rsidRPr="00740D8E">
        <w:rPr>
          <w:b/>
        </w:rPr>
        <w:t>43 899</w:t>
      </w:r>
      <w:r w:rsidR="0049DD45" w:rsidRPr="00740D8E">
        <w:rPr>
          <w:b/>
        </w:rPr>
        <w:t> </w:t>
      </w:r>
      <w:r w:rsidR="170E812E" w:rsidRPr="00740D8E">
        <w:rPr>
          <w:b/>
        </w:rPr>
        <w:t>89</w:t>
      </w:r>
      <w:r w:rsidR="27610E70" w:rsidRPr="00740D8E">
        <w:rPr>
          <w:b/>
        </w:rPr>
        <w:t>2</w:t>
      </w:r>
      <w:r w:rsidR="0049DD45" w:rsidRPr="00740D8E">
        <w:rPr>
          <w:b/>
        </w:rPr>
        <w:t xml:space="preserve"> </w:t>
      </w:r>
      <w:r w:rsidRPr="00740D8E">
        <w:rPr>
          <w:b/>
        </w:rPr>
        <w:t>€</w:t>
      </w:r>
      <w:r w:rsidR="0FE45525" w:rsidRPr="00740D8E">
        <w:rPr>
          <w:b/>
        </w:rPr>
        <w:t>.</w:t>
      </w:r>
    </w:p>
    <w:p w14:paraId="5A75F376" w14:textId="7800AED3" w:rsidR="59264FAD" w:rsidRPr="00740D8E" w:rsidRDefault="59264FAD" w:rsidP="0C6A4C7E">
      <w:pPr>
        <w:pStyle w:val="spravaodsek"/>
        <w:ind w:left="0" w:firstLine="0"/>
        <w:rPr>
          <w:bCs w:val="0"/>
        </w:rPr>
      </w:pPr>
      <w:r w:rsidRPr="00740D8E">
        <w:rPr>
          <w:bCs w:val="0"/>
        </w:rPr>
        <w:t>Správa a jej tabuľková príloha aj v tomto roku poskytuje ďalšie podrobné informácie o stave vysokého školstva v SR za rok 2024.</w:t>
      </w:r>
    </w:p>
    <w:p w14:paraId="33E555F0" w14:textId="77777777" w:rsidR="00A637EA" w:rsidRPr="00740D8E" w:rsidRDefault="00A637EA" w:rsidP="0B03E8F3">
      <w:pPr>
        <w:pStyle w:val="Nadpis2-vavo"/>
        <w:ind w:left="0" w:firstLine="0"/>
      </w:pPr>
      <w:r w:rsidRPr="00740D8E">
        <w:br w:type="page"/>
      </w:r>
      <w:bookmarkStart w:id="16" w:name="_Toc264838375"/>
      <w:bookmarkStart w:id="17" w:name="_Toc215831705"/>
      <w:r w:rsidRPr="00740D8E">
        <w:lastRenderedPageBreak/>
        <w:t>Časť I</w:t>
      </w:r>
      <w:bookmarkEnd w:id="14"/>
      <w:bookmarkEnd w:id="16"/>
      <w:bookmarkEnd w:id="17"/>
    </w:p>
    <w:p w14:paraId="001EB6D3" w14:textId="7EC42173" w:rsidR="00A637EA" w:rsidRPr="00740D8E" w:rsidRDefault="00A637EA" w:rsidP="0B03E8F3">
      <w:pPr>
        <w:pStyle w:val="Nadpis2-vavo"/>
        <w:ind w:left="0" w:firstLine="0"/>
      </w:pPr>
      <w:bookmarkStart w:id="18" w:name="_Toc136920245"/>
      <w:bookmarkStart w:id="19" w:name="_Toc264838376"/>
      <w:bookmarkStart w:id="20" w:name="_Toc215831706"/>
      <w:r w:rsidRPr="00740D8E">
        <w:t xml:space="preserve">1. Správa o činnosti vysokých škôl v roku </w:t>
      </w:r>
      <w:bookmarkEnd w:id="18"/>
      <w:bookmarkEnd w:id="19"/>
      <w:r w:rsidRPr="00740D8E">
        <w:t>202</w:t>
      </w:r>
      <w:r w:rsidR="3AA2AA0D" w:rsidRPr="00740D8E">
        <w:t>4</w:t>
      </w:r>
      <w:bookmarkEnd w:id="20"/>
    </w:p>
    <w:p w14:paraId="35587FF0" w14:textId="119F50F6" w:rsidR="00A637EA" w:rsidRPr="00740D8E" w:rsidRDefault="00A637EA" w:rsidP="0B03E8F3">
      <w:pPr>
        <w:pStyle w:val="spravaodsek"/>
        <w:ind w:left="0" w:firstLine="0"/>
      </w:pPr>
      <w:r w:rsidRPr="00740D8E">
        <w:t>Prvá časť správy sa zameriava na hlavné činnosti verejných vysokých škôl v roku 202</w:t>
      </w:r>
      <w:r w:rsidR="4CFF62DC" w:rsidRPr="00740D8E">
        <w:t>4</w:t>
      </w:r>
      <w:r w:rsidRPr="00740D8E">
        <w:t xml:space="preserve"> a podmienky, za ktorých tieto činnosti vykonávajú. </w:t>
      </w:r>
    </w:p>
    <w:p w14:paraId="1F30F860" w14:textId="77777777" w:rsidR="00A637EA" w:rsidRPr="00740D8E" w:rsidRDefault="00A637EA" w:rsidP="00A637EA">
      <w:pPr>
        <w:pStyle w:val="spravaodsek"/>
        <w:numPr>
          <w:ilvl w:val="0"/>
          <w:numId w:val="0"/>
        </w:numPr>
      </w:pPr>
    </w:p>
    <w:p w14:paraId="34B5491A" w14:textId="554A5486" w:rsidR="00A637EA" w:rsidRPr="00740D8E" w:rsidRDefault="00AA49AE" w:rsidP="00AA49AE">
      <w:pPr>
        <w:pStyle w:val="Nadpis3-vavo"/>
        <w:ind w:left="0" w:firstLine="0"/>
      </w:pPr>
      <w:bookmarkStart w:id="21" w:name="_Toc264838377"/>
      <w:bookmarkStart w:id="22" w:name="_Toc215831707"/>
      <w:r w:rsidRPr="00740D8E">
        <w:t xml:space="preserve">1.1 </w:t>
      </w:r>
      <w:r w:rsidR="00A637EA" w:rsidRPr="00740D8E">
        <w:t>Právne podmienky</w:t>
      </w:r>
      <w:bookmarkEnd w:id="21"/>
      <w:bookmarkEnd w:id="22"/>
      <w:r w:rsidR="00A637EA" w:rsidRPr="00740D8E">
        <w:t xml:space="preserve"> </w:t>
      </w:r>
    </w:p>
    <w:p w14:paraId="30E6AE22" w14:textId="6E7835B8" w:rsidR="00056F07" w:rsidRPr="00740D8E" w:rsidRDefault="00A637EA" w:rsidP="00C95D95">
      <w:pPr>
        <w:pStyle w:val="spravaodsek"/>
        <w:ind w:left="0" w:firstLine="0"/>
      </w:pPr>
      <w:r w:rsidRPr="00740D8E">
        <w:t>V roku 202</w:t>
      </w:r>
      <w:r w:rsidR="00981DBF" w:rsidRPr="00740D8E">
        <w:t>4</w:t>
      </w:r>
      <w:r w:rsidRPr="00740D8E">
        <w:t xml:space="preserve"> Národná rada SR schválila zákony</w:t>
      </w:r>
      <w:r w:rsidR="00BE644F" w:rsidRPr="00740D8E">
        <w:t>, ktoré nadobudli účinnosť v roku 2024</w:t>
      </w:r>
      <w:r w:rsidRPr="00740D8E">
        <w:t>:</w:t>
      </w:r>
    </w:p>
    <w:p w14:paraId="737A65E7" w14:textId="6538AEFE" w:rsidR="000A4575" w:rsidRPr="00740D8E" w:rsidRDefault="00A5551D" w:rsidP="0C6A4C7E">
      <w:pPr>
        <w:pStyle w:val="spravaodsek"/>
      </w:pPr>
      <w:r w:rsidRPr="00740D8E">
        <w:t>Zákon č. 170/2024 Z. z.</w:t>
      </w:r>
      <w:r w:rsidR="00056F07" w:rsidRPr="00740D8E">
        <w:t xml:space="preserve"> </w:t>
      </w:r>
      <w:r w:rsidRPr="00740D8E">
        <w:t>Zákon, ktorým sa mení a dopĺňa zákon č. 131/2002 Z. z. o</w:t>
      </w:r>
      <w:r w:rsidR="00EC611B">
        <w:t> </w:t>
      </w:r>
      <w:r w:rsidRPr="00740D8E">
        <w:t>vysokých školách a o zmene a doplnení niektorých zákonov v znení neskorších predpisov</w:t>
      </w:r>
      <w:r w:rsidR="000A4575" w:rsidRPr="00740D8E">
        <w:t>.</w:t>
      </w:r>
    </w:p>
    <w:p w14:paraId="07934FA3" w14:textId="1AB00412" w:rsidR="0068279A" w:rsidRPr="00740D8E" w:rsidRDefault="000A4575">
      <w:pPr>
        <w:pStyle w:val="spravaodsek"/>
        <w:numPr>
          <w:ilvl w:val="0"/>
          <w:numId w:val="0"/>
        </w:numPr>
      </w:pPr>
      <w:r w:rsidRPr="00740D8E">
        <w:t xml:space="preserve">Novela </w:t>
      </w:r>
      <w:r w:rsidR="00255913" w:rsidRPr="00740D8E">
        <w:t>zohľad</w:t>
      </w:r>
      <w:r w:rsidR="006A3762" w:rsidRPr="00740D8E">
        <w:t>ňuje v § 60 ods. 2 a 3 pri počte hodín ustanovenia § 62 ods. 3, ktoré upravujú záťaž študenta vyjadrenú prostredníctvom ECTS</w:t>
      </w:r>
      <w:r w:rsidR="009B5C0B" w:rsidRPr="00740D8E">
        <w:t xml:space="preserve"> kreditov (Európsky systém prenosu a</w:t>
      </w:r>
      <w:r w:rsidR="00EC611B">
        <w:t> </w:t>
      </w:r>
      <w:r w:rsidR="009B5C0B" w:rsidRPr="00740D8E">
        <w:t>zhromažďovania kreditov)</w:t>
      </w:r>
      <w:r w:rsidR="006A3762" w:rsidRPr="00740D8E">
        <w:t>,</w:t>
      </w:r>
      <w:r w:rsidR="002C2B2E" w:rsidRPr="00740D8E">
        <w:t xml:space="preserve"> ke</w:t>
      </w:r>
      <w:r w:rsidR="009B5C0B" w:rsidRPr="00740D8E">
        <w:t>ď</w:t>
      </w:r>
      <w:r w:rsidR="002C2B2E" w:rsidRPr="00740D8E">
        <w:t>že predchádzajúce znenie zákona nezohľadňovalo</w:t>
      </w:r>
      <w:r w:rsidR="0048791E" w:rsidRPr="00740D8E">
        <w:t xml:space="preserve"> rovnaké definovanie záťaže študenta v dennej a externej forme štúdia pri definovaní váhy 1 ECTS kreditu. </w:t>
      </w:r>
      <w:r w:rsidR="00A054AC" w:rsidRPr="00740D8E">
        <w:t xml:space="preserve">Táto novela </w:t>
      </w:r>
      <w:r w:rsidR="00123471" w:rsidRPr="00740D8E">
        <w:t>ďalej</w:t>
      </w:r>
      <w:r w:rsidR="00A054AC" w:rsidRPr="00740D8E">
        <w:t xml:space="preserve"> zároveň upravi</w:t>
      </w:r>
      <w:r w:rsidR="008D3D7C" w:rsidRPr="00740D8E">
        <w:t>la</w:t>
      </w:r>
      <w:r w:rsidR="00A054AC" w:rsidRPr="00740D8E">
        <w:t xml:space="preserve"> prístup</w:t>
      </w:r>
      <w:r w:rsidR="006C6419" w:rsidRPr="00740D8E">
        <w:t xml:space="preserve"> vysokých škôl</w:t>
      </w:r>
      <w:r w:rsidR="00A054AC" w:rsidRPr="00740D8E">
        <w:t xml:space="preserve"> vo vzťahu k tehotným študentkám, </w:t>
      </w:r>
      <w:r w:rsidR="00EA6A1B" w:rsidRPr="00740D8E">
        <w:t xml:space="preserve">študentom a študentkám </w:t>
      </w:r>
      <w:r w:rsidR="00A054AC" w:rsidRPr="00740D8E">
        <w:t>ktor</w:t>
      </w:r>
      <w:r w:rsidR="00EA6A1B" w:rsidRPr="00740D8E">
        <w:t>í</w:t>
      </w:r>
      <w:r w:rsidR="00A054AC" w:rsidRPr="00740D8E">
        <w:t xml:space="preserve"> sa starajú o</w:t>
      </w:r>
      <w:r w:rsidR="00C9171C" w:rsidRPr="00740D8E">
        <w:t> </w:t>
      </w:r>
      <w:r w:rsidR="00A054AC" w:rsidRPr="00740D8E">
        <w:t>deti</w:t>
      </w:r>
      <w:r w:rsidR="00C9171C" w:rsidRPr="00740D8E">
        <w:t>, napríklad v oblasti školného.</w:t>
      </w:r>
      <w:r w:rsidR="0069345B" w:rsidRPr="00740D8E">
        <w:t xml:space="preserve"> </w:t>
      </w:r>
    </w:p>
    <w:p w14:paraId="68C89840" w14:textId="151B51CD" w:rsidR="00A637EA" w:rsidRPr="00740D8E" w:rsidRDefault="000A4575" w:rsidP="0C6A4C7E">
      <w:pPr>
        <w:pStyle w:val="spravaodsek"/>
      </w:pPr>
      <w:r w:rsidRPr="00740D8E">
        <w:t>Zákon č. 167/2024 Z. z., ktorým sa mení a dopĺňa zákon č. 269/2018 Z. z. o</w:t>
      </w:r>
      <w:r w:rsidR="00EC611B">
        <w:t> </w:t>
      </w:r>
      <w:r w:rsidRPr="00740D8E">
        <w:t>zabezpečovaní kvality vysokoškolského vzdelávania a v znení neskorších predpisov</w:t>
      </w:r>
      <w:r w:rsidR="00FF06AB" w:rsidRPr="00740D8E">
        <w:t xml:space="preserve">. </w:t>
      </w:r>
    </w:p>
    <w:p w14:paraId="3471B2E8" w14:textId="368B874A" w:rsidR="00A637EA" w:rsidRPr="00740D8E" w:rsidRDefault="00F24999" w:rsidP="003B20EC">
      <w:pPr>
        <w:pStyle w:val="spravaodsek"/>
        <w:numPr>
          <w:ilvl w:val="0"/>
          <w:numId w:val="0"/>
        </w:numPr>
      </w:pPr>
      <w:r w:rsidRPr="00740D8E">
        <w:t xml:space="preserve">Cieľom novely zákona </w:t>
      </w:r>
      <w:r w:rsidR="001459EA" w:rsidRPr="00740D8E">
        <w:t>bolo</w:t>
      </w:r>
      <w:r w:rsidRPr="00740D8E">
        <w:t xml:space="preserve"> reflektovať na prebiehajúce hodnotenia vnútorných systémov zabezpečovania kvality vysokoškolského vzdelávania vo vzťahu k neukončeným habilitačným konaniam a inauguračným konaniam a vo vzťahu k podávaniu žiadostí o</w:t>
      </w:r>
      <w:r w:rsidR="00EC611B">
        <w:t> </w:t>
      </w:r>
      <w:r w:rsidRPr="00740D8E">
        <w:t>akreditáciu študijných programov.</w:t>
      </w:r>
      <w:r w:rsidR="00B07071" w:rsidRPr="00740D8E">
        <w:t xml:space="preserve"> Cieľom novely </w:t>
      </w:r>
      <w:r w:rsidR="00A559A6" w:rsidRPr="00740D8E">
        <w:t>bolo</w:t>
      </w:r>
      <w:r w:rsidR="00E7264A" w:rsidRPr="00740D8E">
        <w:t xml:space="preserve"> aj</w:t>
      </w:r>
      <w:r w:rsidR="00B07071" w:rsidRPr="00740D8E">
        <w:t xml:space="preserve"> jednoznačné vymedzenie okruhu habilitačných konaní a inauguračných konaní, ktoré sa k novourčenému termínu za podmienok uvedených v zákone skončia, a tých habilitačných konaní a inauguračných konaní, ktoré sa po tomto termíne dokončia podľa predchádzajúcej právnej úpravy.</w:t>
      </w:r>
    </w:p>
    <w:p w14:paraId="5901681F" w14:textId="72CC143A" w:rsidR="00C53701" w:rsidRPr="00740D8E" w:rsidRDefault="30673331" w:rsidP="00C95D95">
      <w:pPr>
        <w:pStyle w:val="spravaodsek"/>
        <w:ind w:left="0" w:firstLine="0"/>
      </w:pPr>
      <w:r w:rsidRPr="00740D8E">
        <w:t>P</w:t>
      </w:r>
      <w:r w:rsidR="0EA3B2FB" w:rsidRPr="00740D8E">
        <w:t xml:space="preserve">odľa § 92 ods. 3 zákona č. 131/2002 Z. z. o vysokých školách a o zmene a doplnení niektorých zákonov v znení neskorších predpisov vydalo opatrenie Ministerstva školstva, výskumu, vývoja a mládeže Slovenskej republiky z 9. októbra 2024 č. 15/2024 </w:t>
      </w:r>
      <w:r w:rsidR="61575E5C" w:rsidRPr="00740D8E">
        <w:t>R. o</w:t>
      </w:r>
      <w:r w:rsidR="0EA3B2FB" w:rsidRPr="00740D8E">
        <w:t xml:space="preserve"> ktorým sa ustanovuje suma maximálneho ročného školného na akademický rok 2025/202</w:t>
      </w:r>
      <w:r w:rsidR="2DC0782D" w:rsidRPr="00740D8E">
        <w:t>6.</w:t>
      </w:r>
    </w:p>
    <w:p w14:paraId="47753941" w14:textId="092E9FE4" w:rsidR="452F804F" w:rsidRPr="00740D8E" w:rsidRDefault="452F804F" w:rsidP="0C6A4C7E">
      <w:pPr>
        <w:pStyle w:val="spravaodsek"/>
        <w:ind w:left="0" w:firstLine="0"/>
        <w:rPr>
          <w:rFonts w:eastAsia="Times New Roman"/>
        </w:rPr>
      </w:pPr>
      <w:r w:rsidRPr="00740D8E">
        <w:rPr>
          <w:rFonts w:eastAsia="Times New Roman"/>
        </w:rPr>
        <w:t xml:space="preserve">V roku 2024 bol prijatý nový zákon č. 292/2024 Z. z. o vzdelávaní dospelých </w:t>
      </w:r>
      <w:r w:rsidR="10D940C4" w:rsidRPr="00740D8E">
        <w:rPr>
          <w:rFonts w:eastAsia="Times New Roman"/>
        </w:rPr>
        <w:t>a o</w:t>
      </w:r>
      <w:r w:rsidR="00EC611B">
        <w:t> </w:t>
      </w:r>
      <w:r w:rsidR="10D940C4" w:rsidRPr="00740D8E">
        <w:rPr>
          <w:rFonts w:eastAsia="Times New Roman"/>
        </w:rPr>
        <w:t xml:space="preserve">zmene a doplnení niektorých zákonov </w:t>
      </w:r>
      <w:r w:rsidRPr="00740D8E">
        <w:rPr>
          <w:rFonts w:eastAsia="Times New Roman"/>
        </w:rPr>
        <w:t xml:space="preserve">s účinnosťou od 1. 1. 2025, ktorý </w:t>
      </w:r>
      <w:r w:rsidR="00453FFD" w:rsidRPr="00740D8E">
        <w:rPr>
          <w:rFonts w:eastAsia="Times New Roman"/>
        </w:rPr>
        <w:t xml:space="preserve">okrem iného </w:t>
      </w:r>
      <w:r w:rsidRPr="00740D8E">
        <w:rPr>
          <w:rFonts w:eastAsia="Times New Roman"/>
        </w:rPr>
        <w:t xml:space="preserve">zaviedol nový nástroj na získavanie zručností - </w:t>
      </w:r>
      <w:proofErr w:type="spellStart"/>
      <w:r w:rsidRPr="00740D8E">
        <w:rPr>
          <w:rFonts w:eastAsia="Times New Roman"/>
        </w:rPr>
        <w:t>mikroosvedčenia</w:t>
      </w:r>
      <w:proofErr w:type="spellEnd"/>
      <w:r w:rsidRPr="00740D8E">
        <w:rPr>
          <w:rFonts w:eastAsia="Times New Roman"/>
        </w:rPr>
        <w:t xml:space="preserve">. </w:t>
      </w:r>
    </w:p>
    <w:p w14:paraId="2BB9773B" w14:textId="257E5323" w:rsidR="009C0366" w:rsidRPr="00740D8E" w:rsidRDefault="002F0626" w:rsidP="00C5304E">
      <w:pPr>
        <w:pStyle w:val="spravaodsek"/>
        <w:ind w:left="0" w:firstLine="0"/>
      </w:pPr>
      <w:r w:rsidRPr="00740D8E">
        <w:rPr>
          <w:rFonts w:eastAsia="Times New Roman"/>
        </w:rPr>
        <w:t>V roku 2024 bol tiež prijatý z</w:t>
      </w:r>
      <w:r w:rsidR="009C0366" w:rsidRPr="00740D8E">
        <w:rPr>
          <w:rFonts w:eastAsia="Times New Roman"/>
        </w:rPr>
        <w:t>ákon č. 399/2024 Z. z.</w:t>
      </w:r>
      <w:r w:rsidRPr="00740D8E">
        <w:rPr>
          <w:rFonts w:eastAsia="Times New Roman"/>
        </w:rPr>
        <w:t>,</w:t>
      </w:r>
      <w:r w:rsidR="009C0366" w:rsidRPr="00740D8E">
        <w:rPr>
          <w:rFonts w:eastAsia="Times New Roman"/>
        </w:rPr>
        <w:t xml:space="preserve"> ktorým sa mení a dopĺňa zákon č. 131/2002 Z. z. o vysokých školách a o zmene a doplnení niektorých zákonov v znení neskorších predpisov a ktorým sa menia a dopĺňajú niektoré zákony</w:t>
      </w:r>
      <w:r w:rsidR="00715075" w:rsidRPr="00740D8E">
        <w:rPr>
          <w:rFonts w:eastAsia="Times New Roman"/>
        </w:rPr>
        <w:t>, s</w:t>
      </w:r>
      <w:r w:rsidR="00C5304E" w:rsidRPr="00740D8E">
        <w:rPr>
          <w:rFonts w:eastAsia="Times New Roman"/>
        </w:rPr>
        <w:t> </w:t>
      </w:r>
      <w:r w:rsidR="00715075" w:rsidRPr="00740D8E">
        <w:rPr>
          <w:rFonts w:eastAsia="Times New Roman"/>
        </w:rPr>
        <w:t>účinno</w:t>
      </w:r>
      <w:r w:rsidR="00C5304E" w:rsidRPr="00740D8E">
        <w:rPr>
          <w:rFonts w:eastAsia="Times New Roman"/>
        </w:rPr>
        <w:t>sťou od 1.2.</w:t>
      </w:r>
      <w:r w:rsidR="00EC611B">
        <w:t> </w:t>
      </w:r>
      <w:r w:rsidR="00C5304E" w:rsidRPr="00740D8E">
        <w:rPr>
          <w:rFonts w:eastAsia="Times New Roman"/>
        </w:rPr>
        <w:t>2025</w:t>
      </w:r>
      <w:r w:rsidR="009C0366" w:rsidRPr="00740D8E">
        <w:rPr>
          <w:rFonts w:eastAsia="Times New Roman"/>
        </w:rPr>
        <w:t xml:space="preserve">. </w:t>
      </w:r>
      <w:r w:rsidR="009C0366" w:rsidRPr="00740D8E">
        <w:t xml:space="preserve">Účelom zákona </w:t>
      </w:r>
      <w:r w:rsidR="005A2423" w:rsidRPr="00740D8E">
        <w:t>bola</w:t>
      </w:r>
      <w:r w:rsidR="009C0366" w:rsidRPr="00740D8E">
        <w:t xml:space="preserve"> úprava najzásadnejších otázok, ktoré spôsobujú vysokým školám problémy v praxi, javia sa ako neefektívne a komplikujú a predlžujú rozhodovacie procesy</w:t>
      </w:r>
      <w:r w:rsidR="00B048ED" w:rsidRPr="00740D8E">
        <w:t xml:space="preserve"> a</w:t>
      </w:r>
      <w:r w:rsidR="00EC611B">
        <w:t> </w:t>
      </w:r>
      <w:r w:rsidR="009C0366" w:rsidRPr="00740D8E">
        <w:t xml:space="preserve">odstránenie niektorých nepresností zákona. Predmetom návrhu zákona </w:t>
      </w:r>
      <w:r w:rsidR="006F4D92" w:rsidRPr="00740D8E">
        <w:t>bola</w:t>
      </w:r>
      <w:r w:rsidR="009C0366" w:rsidRPr="00740D8E">
        <w:t xml:space="preserve"> najmä úprava pôsobnosti akademického senátu, lehôt pre vyhlásenie voľby rektora, spôsobu obsadzovania miest vedúcich zamestnancov verejnej vysokej školy, kreácie správnej rady a</w:t>
      </w:r>
      <w:r w:rsidR="00EC611B">
        <w:t> </w:t>
      </w:r>
      <w:r w:rsidR="009C0366" w:rsidRPr="00740D8E">
        <w:t>kvalifikačných predpokladov na obsadzovanie funkčného miesta docenta a profesora.</w:t>
      </w:r>
    </w:p>
    <w:p w14:paraId="0BF03465" w14:textId="77777777" w:rsidR="006F4D92" w:rsidRPr="00740D8E" w:rsidRDefault="006F4D92" w:rsidP="006F4D92">
      <w:pPr>
        <w:pStyle w:val="spravaodsek"/>
        <w:numPr>
          <w:ilvl w:val="0"/>
          <w:numId w:val="0"/>
        </w:numPr>
      </w:pPr>
    </w:p>
    <w:p w14:paraId="27038122" w14:textId="3642FB05" w:rsidR="00A637EA" w:rsidRPr="00740D8E" w:rsidRDefault="00AA49AE" w:rsidP="00AA49AE">
      <w:pPr>
        <w:pStyle w:val="Nadpis3-vavo"/>
        <w:ind w:left="0" w:firstLine="0"/>
      </w:pPr>
      <w:bookmarkStart w:id="23" w:name="_Toc264838378"/>
      <w:bookmarkStart w:id="24" w:name="_Toc215831708"/>
      <w:r w:rsidRPr="00740D8E">
        <w:lastRenderedPageBreak/>
        <w:t xml:space="preserve">1.2 </w:t>
      </w:r>
      <w:r w:rsidR="00A637EA" w:rsidRPr="00740D8E">
        <w:t>Poskytovatelia vysokoškolského vzdelávania</w:t>
      </w:r>
      <w:bookmarkEnd w:id="23"/>
      <w:bookmarkEnd w:id="24"/>
    </w:p>
    <w:p w14:paraId="5A2BE656" w14:textId="77777777" w:rsidR="00C04FE0" w:rsidRPr="00740D8E" w:rsidRDefault="00C04FE0" w:rsidP="00C04FE0">
      <w:pPr>
        <w:pStyle w:val="spravaodsek"/>
        <w:ind w:left="0" w:firstLine="0"/>
      </w:pPr>
      <w:r w:rsidRPr="00740D8E">
        <w:t xml:space="preserve">V roku 2024 poskytovalo vysokoškolské vzdelávanie dvadsať verejných vysokých škôl, tri štátne vysoké školy a desať súkromných vysokých škôl. </w:t>
      </w:r>
    </w:p>
    <w:p w14:paraId="613045E9" w14:textId="77777777" w:rsidR="00C04FE0" w:rsidRPr="00740D8E" w:rsidRDefault="00C04FE0" w:rsidP="00C04FE0">
      <w:pPr>
        <w:pStyle w:val="spravaodsek"/>
        <w:ind w:left="0" w:firstLine="0"/>
      </w:pPr>
      <w:r w:rsidRPr="00740D8E">
        <w:t xml:space="preserve">Okrem nich oprávnenie na poskytovanie vysokoškolského vzdelávania na území SR malo aj šesť zahraničných vysokých škôl, tri so sídlom v Českej republike (University </w:t>
      </w:r>
      <w:proofErr w:type="spellStart"/>
      <w:r w:rsidRPr="00740D8E">
        <w:t>College</w:t>
      </w:r>
      <w:proofErr w:type="spellEnd"/>
      <w:r w:rsidRPr="00740D8E">
        <w:t xml:space="preserve"> </w:t>
      </w:r>
      <w:proofErr w:type="spellStart"/>
      <w:r w:rsidRPr="00740D8E">
        <w:t>Prague</w:t>
      </w:r>
      <w:proofErr w:type="spellEnd"/>
      <w:r w:rsidRPr="00740D8E">
        <w:t xml:space="preserve"> – Vysoká škola </w:t>
      </w:r>
      <w:proofErr w:type="spellStart"/>
      <w:r w:rsidRPr="00740D8E">
        <w:t>mezinárodních</w:t>
      </w:r>
      <w:proofErr w:type="spellEnd"/>
      <w:r w:rsidRPr="00740D8E">
        <w:t xml:space="preserve"> </w:t>
      </w:r>
      <w:proofErr w:type="spellStart"/>
      <w:r w:rsidRPr="00740D8E">
        <w:t>vztahů</w:t>
      </w:r>
      <w:proofErr w:type="spellEnd"/>
      <w:r w:rsidRPr="00740D8E">
        <w:t xml:space="preserve"> a Vysoká škola hotelová a ekonomická s.r.o.; Vysoká škola NEWTON, </w:t>
      </w:r>
      <w:proofErr w:type="spellStart"/>
      <w:r w:rsidRPr="00740D8E">
        <w:t>a.s</w:t>
      </w:r>
      <w:proofErr w:type="spellEnd"/>
      <w:r w:rsidRPr="00740D8E">
        <w:t xml:space="preserve">. a Vysoká škola logistiky </w:t>
      </w:r>
      <w:proofErr w:type="spellStart"/>
      <w:r w:rsidRPr="00740D8E">
        <w:t>o.p.s</w:t>
      </w:r>
      <w:proofErr w:type="spellEnd"/>
      <w:r w:rsidRPr="00740D8E">
        <w:t xml:space="preserve">.), jedna so sídlom vo Francúzskej republike (INSTITUT SUPÉRIEUR SPÉCIALISÉ DE LA MODE - MOD´SPÉ </w:t>
      </w:r>
      <w:proofErr w:type="spellStart"/>
      <w:r w:rsidRPr="00740D8E">
        <w:t>Paris</w:t>
      </w:r>
      <w:proofErr w:type="spellEnd"/>
      <w:r w:rsidRPr="00740D8E">
        <w:t>), jedna so sídlom v Poľskej republike (</w:t>
      </w:r>
      <w:proofErr w:type="spellStart"/>
      <w:r w:rsidRPr="00740D8E">
        <w:t>Uczelnia</w:t>
      </w:r>
      <w:proofErr w:type="spellEnd"/>
      <w:r w:rsidRPr="00740D8E">
        <w:t xml:space="preserve"> </w:t>
      </w:r>
      <w:proofErr w:type="spellStart"/>
      <w:r w:rsidRPr="00740D8E">
        <w:t>Biznesu</w:t>
      </w:r>
      <w:proofErr w:type="spellEnd"/>
      <w:r w:rsidRPr="00740D8E">
        <w:t xml:space="preserve"> i </w:t>
      </w:r>
      <w:proofErr w:type="spellStart"/>
      <w:r w:rsidRPr="00740D8E">
        <w:t>Nauk</w:t>
      </w:r>
      <w:proofErr w:type="spellEnd"/>
      <w:r w:rsidRPr="00740D8E">
        <w:t xml:space="preserve"> </w:t>
      </w:r>
      <w:proofErr w:type="spellStart"/>
      <w:r w:rsidRPr="00740D8E">
        <w:t>Stosowanych</w:t>
      </w:r>
      <w:proofErr w:type="spellEnd"/>
      <w:r w:rsidRPr="00740D8E">
        <w:t xml:space="preserve"> „</w:t>
      </w:r>
      <w:proofErr w:type="spellStart"/>
      <w:r w:rsidRPr="00740D8E">
        <w:t>Varsovia</w:t>
      </w:r>
      <w:proofErr w:type="spellEnd"/>
      <w:r w:rsidRPr="00740D8E">
        <w:t>“ – starý názov „</w:t>
      </w:r>
      <w:proofErr w:type="spellStart"/>
      <w:r w:rsidRPr="00740D8E">
        <w:t>Collegium</w:t>
      </w:r>
      <w:proofErr w:type="spellEnd"/>
      <w:r w:rsidRPr="00740D8E">
        <w:t xml:space="preserve"> </w:t>
      </w:r>
      <w:proofErr w:type="spellStart"/>
      <w:r w:rsidRPr="00740D8E">
        <w:t>Humanum</w:t>
      </w:r>
      <w:proofErr w:type="spellEnd"/>
      <w:r w:rsidRPr="00740D8E">
        <w:t xml:space="preserve"> - </w:t>
      </w:r>
      <w:proofErr w:type="spellStart"/>
      <w:r w:rsidRPr="00740D8E">
        <w:t>Szkoła</w:t>
      </w:r>
      <w:proofErr w:type="spellEnd"/>
      <w:r w:rsidRPr="00740D8E">
        <w:t xml:space="preserve"> </w:t>
      </w:r>
      <w:proofErr w:type="spellStart"/>
      <w:r w:rsidRPr="00740D8E">
        <w:t>Główna</w:t>
      </w:r>
      <w:proofErr w:type="spellEnd"/>
      <w:r w:rsidRPr="00740D8E">
        <w:t xml:space="preserve"> </w:t>
      </w:r>
      <w:proofErr w:type="spellStart"/>
      <w:r w:rsidRPr="00740D8E">
        <w:t>Menedżerska</w:t>
      </w:r>
      <w:proofErr w:type="spellEnd"/>
      <w:r w:rsidRPr="00740D8E">
        <w:t>“) a jedna so sídlom v Maďarskej republike (</w:t>
      </w:r>
      <w:proofErr w:type="spellStart"/>
      <w:r w:rsidRPr="00740D8E">
        <w:t>Magyar</w:t>
      </w:r>
      <w:proofErr w:type="spellEnd"/>
      <w:r w:rsidRPr="00740D8E">
        <w:t xml:space="preserve"> </w:t>
      </w:r>
      <w:proofErr w:type="spellStart"/>
      <w:r w:rsidRPr="00740D8E">
        <w:t>Agrár</w:t>
      </w:r>
      <w:proofErr w:type="spellEnd"/>
      <w:r w:rsidRPr="00740D8E">
        <w:t xml:space="preserve">- </w:t>
      </w:r>
      <w:proofErr w:type="spellStart"/>
      <w:r w:rsidRPr="00740D8E">
        <w:t>és</w:t>
      </w:r>
      <w:proofErr w:type="spellEnd"/>
      <w:r w:rsidRPr="00740D8E">
        <w:t xml:space="preserve"> </w:t>
      </w:r>
      <w:proofErr w:type="spellStart"/>
      <w:r w:rsidRPr="00740D8E">
        <w:t>Élettudományi</w:t>
      </w:r>
      <w:proofErr w:type="spellEnd"/>
      <w:r w:rsidRPr="00740D8E">
        <w:t xml:space="preserve"> </w:t>
      </w:r>
      <w:proofErr w:type="spellStart"/>
      <w:r w:rsidRPr="00740D8E">
        <w:t>Egyetem</w:t>
      </w:r>
      <w:proofErr w:type="spellEnd"/>
      <w:r w:rsidRPr="00740D8E">
        <w:t xml:space="preserve">). </w:t>
      </w:r>
    </w:p>
    <w:p w14:paraId="13F6DF3A" w14:textId="5B8DAB57" w:rsidR="00C04FE0" w:rsidRPr="00740D8E" w:rsidRDefault="00C04FE0" w:rsidP="0C6A4C7E">
      <w:pPr>
        <w:pStyle w:val="spravaodsek"/>
        <w:ind w:left="0" w:firstLine="0"/>
      </w:pPr>
      <w:r w:rsidRPr="00740D8E">
        <w:t>Na základe novely zákona o vysokých školách z roku 2019 môžu vysoké školy od 1.</w:t>
      </w:r>
      <w:r w:rsidR="00EC611B">
        <w:t> </w:t>
      </w:r>
      <w:r w:rsidRPr="00740D8E">
        <w:t>7.</w:t>
      </w:r>
      <w:r w:rsidR="00EC611B">
        <w:t> </w:t>
      </w:r>
      <w:r w:rsidRPr="00740D8E">
        <w:t>2019 zakladať záujmové združenie právnických osôb – konzorcium vysokých škôl, pričom zápis takto vytvorených právnických osôb vykonáva ministerstvo. V roku 2024 evidujeme pôsobenie jedného konzorcia pod názvom Konzorcium slovenských vysokých škôl, ktorého zápis do registra konzorcií vysokých škôl vykonalo ministerstvo 22. 1. 2021.</w:t>
      </w:r>
    </w:p>
    <w:p w14:paraId="3D040EDF" w14:textId="053D127C" w:rsidR="00CA2340" w:rsidRPr="00740D8E" w:rsidRDefault="00A637EA" w:rsidP="00621C6B">
      <w:pPr>
        <w:pStyle w:val="spravaodsek"/>
        <w:ind w:left="0" w:firstLine="0"/>
      </w:pPr>
      <w:r w:rsidRPr="00740D8E">
        <w:t>Jednotlivé vysoké školy spracovali svoje výročné správy o činnosti za rok 202</w:t>
      </w:r>
      <w:r w:rsidR="00932A1B" w:rsidRPr="00740D8E">
        <w:t>4</w:t>
      </w:r>
      <w:r w:rsidRPr="00740D8E">
        <w:t xml:space="preserve">. Z niektorých z nich vyberáme </w:t>
      </w:r>
      <w:r w:rsidR="008706D8" w:rsidRPr="00740D8E">
        <w:t>niektoré zaujímavé</w:t>
      </w:r>
      <w:r w:rsidRPr="00740D8E">
        <w:t xml:space="preserve"> informácie:</w:t>
      </w:r>
    </w:p>
    <w:p w14:paraId="0D354779" w14:textId="3F788628" w:rsidR="001A7601" w:rsidRPr="00740D8E" w:rsidRDefault="00266E11" w:rsidP="00574ED9">
      <w:pPr>
        <w:pStyle w:val="spravaodsek"/>
        <w:numPr>
          <w:ilvl w:val="0"/>
          <w:numId w:val="19"/>
        </w:numPr>
        <w:ind w:left="426" w:hanging="426"/>
      </w:pPr>
      <w:r w:rsidRPr="00740D8E">
        <w:t>V máji 2024 U</w:t>
      </w:r>
      <w:r w:rsidR="3CC77DEC" w:rsidRPr="00740D8E">
        <w:t>K</w:t>
      </w:r>
      <w:r w:rsidR="512E7C2B" w:rsidRPr="00740D8E">
        <w:t xml:space="preserve"> Bratislava</w:t>
      </w:r>
      <w:r w:rsidRPr="00740D8E">
        <w:t xml:space="preserve"> zohrala dôležitú úlohu ako partner festivalu STARMUS, jedného z najvýznamnejších vedecko-popularizačných podujatí na svete.</w:t>
      </w:r>
      <w:r w:rsidR="279BD11F" w:rsidRPr="00740D8E">
        <w:t xml:space="preserve"> </w:t>
      </w:r>
      <w:r w:rsidRPr="00740D8E">
        <w:t xml:space="preserve">Vďaka tomu privítala na svojej pôde významné osobnosti vedy vrátane laureátov Nobelovej ceny Donny </w:t>
      </w:r>
      <w:proofErr w:type="spellStart"/>
      <w:r w:rsidRPr="00740D8E">
        <w:t>Stricklandovej</w:t>
      </w:r>
      <w:proofErr w:type="spellEnd"/>
      <w:r w:rsidRPr="00740D8E">
        <w:t xml:space="preserve"> a  </w:t>
      </w:r>
      <w:proofErr w:type="spellStart"/>
      <w:r w:rsidRPr="00740D8E">
        <w:t>Kurta</w:t>
      </w:r>
      <w:proofErr w:type="spellEnd"/>
      <w:r w:rsidRPr="00740D8E">
        <w:t xml:space="preserve"> </w:t>
      </w:r>
      <w:proofErr w:type="spellStart"/>
      <w:r w:rsidRPr="00740D8E">
        <w:t>Wüthricha</w:t>
      </w:r>
      <w:proofErr w:type="spellEnd"/>
      <w:r w:rsidRPr="00740D8E">
        <w:t>.</w:t>
      </w:r>
      <w:r w:rsidR="005835C7" w:rsidRPr="00740D8E">
        <w:t xml:space="preserve"> </w:t>
      </w:r>
    </w:p>
    <w:p w14:paraId="7CC5517B" w14:textId="3688C5C3" w:rsidR="0FF10D42" w:rsidRPr="00740D8E" w:rsidRDefault="0FF10D42" w:rsidP="00574ED9">
      <w:pPr>
        <w:pStyle w:val="spravaodsek"/>
        <w:numPr>
          <w:ilvl w:val="0"/>
          <w:numId w:val="19"/>
        </w:numPr>
        <w:ind w:left="426" w:hanging="426"/>
      </w:pPr>
      <w:r w:rsidRPr="00740D8E">
        <w:t>TU</w:t>
      </w:r>
      <w:r w:rsidR="6C0F8741" w:rsidRPr="00740D8E">
        <w:t xml:space="preserve"> Košice</w:t>
      </w:r>
      <w:r w:rsidRPr="00740D8E">
        <w:t xml:space="preserve">, ako prijímateľ prostriedkov mechanizmu na podporu obnovy a odolnosti, vybuduje nový </w:t>
      </w:r>
      <w:proofErr w:type="spellStart"/>
      <w:r w:rsidRPr="00740D8E">
        <w:t>superpočítač</w:t>
      </w:r>
      <w:proofErr w:type="spellEnd"/>
      <w:r w:rsidRPr="00740D8E">
        <w:t xml:space="preserve"> Perún a uvedie </w:t>
      </w:r>
      <w:proofErr w:type="spellStart"/>
      <w:r w:rsidRPr="00740D8E">
        <w:t>superpočítač</w:t>
      </w:r>
      <w:proofErr w:type="spellEnd"/>
      <w:r w:rsidRPr="00740D8E">
        <w:t xml:space="preserve"> do prevádzky pre národné </w:t>
      </w:r>
      <w:proofErr w:type="spellStart"/>
      <w:r w:rsidRPr="00740D8E">
        <w:t>superpočítačové</w:t>
      </w:r>
      <w:proofErr w:type="spellEnd"/>
      <w:r w:rsidRPr="00740D8E">
        <w:t xml:space="preserve"> centrum s ambíciou umiestniť sa v prvej desiatke svetového rebríčka energeticky účinných </w:t>
      </w:r>
      <w:proofErr w:type="spellStart"/>
      <w:r w:rsidRPr="00740D8E">
        <w:t>superpočítačov</w:t>
      </w:r>
      <w:proofErr w:type="spellEnd"/>
      <w:r w:rsidRPr="00740D8E">
        <w:t xml:space="preserve"> „</w:t>
      </w:r>
      <w:proofErr w:type="spellStart"/>
      <w:r w:rsidRPr="00740D8E">
        <w:t>Green</w:t>
      </w:r>
      <w:proofErr w:type="spellEnd"/>
      <w:r w:rsidRPr="00740D8E">
        <w:t xml:space="preserve"> 500“.</w:t>
      </w:r>
    </w:p>
    <w:p w14:paraId="0435CD08" w14:textId="0589DF97" w:rsidR="00A637EA" w:rsidRPr="00740D8E" w:rsidRDefault="275186E8" w:rsidP="00574ED9">
      <w:pPr>
        <w:pStyle w:val="spravaodsek"/>
        <w:numPr>
          <w:ilvl w:val="0"/>
          <w:numId w:val="19"/>
        </w:numPr>
        <w:ind w:left="426" w:hanging="426"/>
      </w:pPr>
      <w:r w:rsidRPr="00740D8E">
        <w:t xml:space="preserve">V roku 2024 bola na </w:t>
      </w:r>
      <w:proofErr w:type="spellStart"/>
      <w:r w:rsidRPr="00740D8E">
        <w:t>orbit</w:t>
      </w:r>
      <w:proofErr w:type="spellEnd"/>
      <w:r w:rsidRPr="00740D8E">
        <w:t xml:space="preserve"> vynesená družica </w:t>
      </w:r>
      <w:proofErr w:type="spellStart"/>
      <w:r w:rsidRPr="00740D8E">
        <w:t>GRBBeta</w:t>
      </w:r>
      <w:proofErr w:type="spellEnd"/>
      <w:r w:rsidRPr="00740D8E">
        <w:t xml:space="preserve"> TU</w:t>
      </w:r>
      <w:r w:rsidR="45724884" w:rsidRPr="00740D8E">
        <w:t xml:space="preserve"> Košice</w:t>
      </w:r>
      <w:r w:rsidRPr="00740D8E">
        <w:t xml:space="preserve">, vytvorená na Leteckej fakulte s podporou </w:t>
      </w:r>
      <w:proofErr w:type="spellStart"/>
      <w:r w:rsidRPr="00740D8E">
        <w:t>MŠVVaM</w:t>
      </w:r>
      <w:proofErr w:type="spellEnd"/>
      <w:r w:rsidRPr="00740D8E">
        <w:t>. Projekt reprezentuje najvyššiu úroveň univerzitného výskumu v oblasti kozmonautiky a medzinárodnej spolupráce (ESA, Európska vesmírna agentúra).</w:t>
      </w:r>
    </w:p>
    <w:p w14:paraId="29FB4B72" w14:textId="1C41373C" w:rsidR="00A637EA" w:rsidRPr="00740D8E" w:rsidRDefault="0024773B" w:rsidP="00574ED9">
      <w:pPr>
        <w:pStyle w:val="spravaodsek"/>
        <w:numPr>
          <w:ilvl w:val="0"/>
          <w:numId w:val="19"/>
        </w:numPr>
        <w:ind w:left="426" w:hanging="426"/>
      </w:pPr>
      <w:r w:rsidRPr="00740D8E">
        <w:t xml:space="preserve">Po deviatich rokoch intenzívnej spolupráce na najväčšom </w:t>
      </w:r>
      <w:proofErr w:type="spellStart"/>
      <w:r w:rsidRPr="00740D8E">
        <w:t>synchrotróne</w:t>
      </w:r>
      <w:proofErr w:type="spellEnd"/>
      <w:r w:rsidRPr="00740D8E">
        <w:t xml:space="preserve"> sveta SPring-8 v</w:t>
      </w:r>
      <w:r w:rsidR="00EC611B">
        <w:t> </w:t>
      </w:r>
      <w:proofErr w:type="spellStart"/>
      <w:r w:rsidRPr="00740D8E">
        <w:t>Hyogu</w:t>
      </w:r>
      <w:proofErr w:type="spellEnd"/>
      <w:r w:rsidRPr="00740D8E">
        <w:t xml:space="preserve"> (Japonsko) bolo na podnet japonskej strany podpísané memorandum o</w:t>
      </w:r>
      <w:r w:rsidR="00EC611B">
        <w:t> </w:t>
      </w:r>
      <w:r w:rsidRPr="00740D8E">
        <w:t>dlhodobej spolupráci s UPJŠ Košic</w:t>
      </w:r>
      <w:r w:rsidR="05E82A22" w:rsidRPr="00740D8E">
        <w:t>e</w:t>
      </w:r>
      <w:r w:rsidRPr="00740D8E">
        <w:t xml:space="preserve">. Výsledkom je vznik prvej japonsko-slovenskej výskumnej platformy v oblasti </w:t>
      </w:r>
      <w:proofErr w:type="spellStart"/>
      <w:r w:rsidRPr="00740D8E">
        <w:t>integratívnej</w:t>
      </w:r>
      <w:proofErr w:type="spellEnd"/>
      <w:r w:rsidRPr="00740D8E">
        <w:t xml:space="preserve"> </w:t>
      </w:r>
      <w:proofErr w:type="spellStart"/>
      <w:r w:rsidRPr="00740D8E">
        <w:t>paleobiológie</w:t>
      </w:r>
      <w:proofErr w:type="spellEnd"/>
      <w:r w:rsidRPr="00740D8E">
        <w:t xml:space="preserve"> a realizácia dvoch rozsiahlych experimentov.</w:t>
      </w:r>
      <w:bookmarkStart w:id="25" w:name="_Hlk176966644"/>
      <w:r w:rsidR="005C010F" w:rsidRPr="00740D8E">
        <w:t xml:space="preserve"> </w:t>
      </w:r>
    </w:p>
    <w:p w14:paraId="7E03AB69" w14:textId="79B7A7C3" w:rsidR="00A24691" w:rsidRPr="00740D8E" w:rsidRDefault="00122ECD" w:rsidP="00574ED9">
      <w:pPr>
        <w:pStyle w:val="spravaodsek"/>
        <w:numPr>
          <w:ilvl w:val="0"/>
          <w:numId w:val="19"/>
        </w:numPr>
        <w:ind w:left="426" w:hanging="426"/>
      </w:pPr>
      <w:r w:rsidRPr="00740D8E">
        <w:t>V</w:t>
      </w:r>
      <w:r w:rsidR="3C99031C" w:rsidRPr="00740D8E">
        <w:t xml:space="preserve"> roku 2024 </w:t>
      </w:r>
      <w:r w:rsidR="419B93E1" w:rsidRPr="00740D8E">
        <w:t>TUAD</w:t>
      </w:r>
      <w:r w:rsidR="75D2E637" w:rsidRPr="00740D8E">
        <w:t xml:space="preserve"> Trenčín</w:t>
      </w:r>
      <w:r w:rsidR="601BB218" w:rsidRPr="00740D8E">
        <w:t>,</w:t>
      </w:r>
      <w:r w:rsidR="5BCC2189" w:rsidRPr="00740D8E">
        <w:t xml:space="preserve"> UCM Trnava </w:t>
      </w:r>
      <w:r w:rsidR="03AEF82E" w:rsidRPr="00740D8E">
        <w:t xml:space="preserve">a SPU Nitra </w:t>
      </w:r>
      <w:r w:rsidR="419B93E1" w:rsidRPr="00740D8E">
        <w:t>otvoril</w:t>
      </w:r>
      <w:r w:rsidR="2BB55673" w:rsidRPr="00740D8E">
        <w:t>i</w:t>
      </w:r>
      <w:r w:rsidR="2CB40AB4" w:rsidRPr="00740D8E">
        <w:t>,</w:t>
      </w:r>
      <w:r w:rsidR="022B4C96" w:rsidRPr="00740D8E">
        <w:t xml:space="preserve"> </w:t>
      </w:r>
      <w:r w:rsidR="2CB40AB4" w:rsidRPr="00740D8E">
        <w:t xml:space="preserve"> vďaka investíciám z</w:t>
      </w:r>
      <w:r w:rsidR="00EC611B">
        <w:t> </w:t>
      </w:r>
      <w:r w:rsidR="2CB40AB4" w:rsidRPr="00740D8E">
        <w:t>fondov EÚ,</w:t>
      </w:r>
      <w:r w:rsidR="2BB55673" w:rsidRPr="00740D8E">
        <w:t xml:space="preserve"> svoje kreatívne centrá. </w:t>
      </w:r>
      <w:r w:rsidR="419B93E1" w:rsidRPr="00740D8E">
        <w:t xml:space="preserve">Kreatívne centrum </w:t>
      </w:r>
      <w:proofErr w:type="spellStart"/>
      <w:r w:rsidR="419B93E1" w:rsidRPr="00740D8E">
        <w:t>FabLab</w:t>
      </w:r>
      <w:proofErr w:type="spellEnd"/>
      <w:r w:rsidR="17CBC3A3" w:rsidRPr="00740D8E">
        <w:t xml:space="preserve"> na TUAD Trenčín umožnilo</w:t>
      </w:r>
      <w:r w:rsidR="419B93E1" w:rsidRPr="00740D8E">
        <w:t xml:space="preserve"> vznik remeselných dielní pre začínajúcich podnikateľov, živnostníkov, remeselníkov a v neposlednom rade študentov.</w:t>
      </w:r>
      <w:r w:rsidR="232621D4" w:rsidRPr="00740D8E">
        <w:t xml:space="preserve"> Kreatívne centrum UCM Trnava disponuje novými špecializovanými laboratóriami, game </w:t>
      </w:r>
      <w:proofErr w:type="spellStart"/>
      <w:r w:rsidR="232621D4" w:rsidRPr="00740D8E">
        <w:t>hubom</w:t>
      </w:r>
      <w:proofErr w:type="spellEnd"/>
      <w:r w:rsidR="232621D4" w:rsidRPr="00740D8E">
        <w:t xml:space="preserve"> a múzeom herných konzol, čím vytvára priestor pre rozvoj talentov v oblasti audiovizuálnej tvorby a</w:t>
      </w:r>
      <w:r w:rsidR="00EC611B">
        <w:t> </w:t>
      </w:r>
      <w:r w:rsidR="232621D4" w:rsidRPr="00740D8E">
        <w:t>kreatívneho priemyslu.</w:t>
      </w:r>
      <w:r w:rsidR="56BDFDF8" w:rsidRPr="00740D8E">
        <w:t xml:space="preserve"> Kreatívne centrum SPU Nitra je zamerané na tri odvetvia kreatívneho priemyslu - dizajn, architektúru, reklamu a marketing.</w:t>
      </w:r>
    </w:p>
    <w:p w14:paraId="30E3142A" w14:textId="1A81658B" w:rsidR="00A24691" w:rsidRPr="00740D8E" w:rsidRDefault="19F24021" w:rsidP="00574ED9">
      <w:pPr>
        <w:pStyle w:val="spravaodsek"/>
        <w:numPr>
          <w:ilvl w:val="0"/>
          <w:numId w:val="19"/>
        </w:numPr>
        <w:ind w:left="426" w:hanging="426"/>
      </w:pPr>
      <w:r w:rsidRPr="00740D8E">
        <w:t>Regionálny úrad verejného zdravotníctva v Nitre rozhodnutím schválil Potravinový</w:t>
      </w:r>
      <w:r w:rsidR="0EDE3382" w:rsidRPr="00740D8E">
        <w:t xml:space="preserve"> </w:t>
      </w:r>
      <w:r w:rsidRPr="00740D8E">
        <w:t>inkubátor SPU Nitr</w:t>
      </w:r>
      <w:r w:rsidR="70510C93" w:rsidRPr="00740D8E">
        <w:t>a</w:t>
      </w:r>
      <w:r w:rsidRPr="00740D8E">
        <w:t xml:space="preserve"> ako prevádzku na</w:t>
      </w:r>
      <w:r w:rsidR="5B786226" w:rsidRPr="00740D8E">
        <w:t xml:space="preserve"> </w:t>
      </w:r>
      <w:r w:rsidRPr="00740D8E">
        <w:t>výrobu potravín. Potravinový inkubátor</w:t>
      </w:r>
      <w:r w:rsidR="6FE573B3" w:rsidRPr="00740D8E">
        <w:t xml:space="preserve"> </w:t>
      </w:r>
      <w:r w:rsidRPr="00740D8E">
        <w:t>vznikol v</w:t>
      </w:r>
      <w:r w:rsidR="00EC611B">
        <w:t> </w:t>
      </w:r>
      <w:r w:rsidRPr="00740D8E">
        <w:t>zrekonštruovanej budove v</w:t>
      </w:r>
      <w:r w:rsidR="19BC104F" w:rsidRPr="00740D8E">
        <w:t xml:space="preserve"> </w:t>
      </w:r>
      <w:r w:rsidRPr="00740D8E">
        <w:t>areáli univerzity v rámci projektu</w:t>
      </w:r>
      <w:r w:rsidR="7AB8680F" w:rsidRPr="00740D8E">
        <w:t xml:space="preserve"> </w:t>
      </w:r>
      <w:r w:rsidRPr="00740D8E">
        <w:t xml:space="preserve">Dopytovo-orientovaný </w:t>
      </w:r>
      <w:r w:rsidRPr="00740D8E">
        <w:lastRenderedPageBreak/>
        <w:t>výskum pre</w:t>
      </w:r>
      <w:r w:rsidR="2DE59E06" w:rsidRPr="00740D8E">
        <w:t xml:space="preserve"> </w:t>
      </w:r>
      <w:r w:rsidRPr="00740D8E">
        <w:t>udržateľné a inovatívne potraviny</w:t>
      </w:r>
      <w:r w:rsidR="02A5918F" w:rsidRPr="00740D8E">
        <w:t xml:space="preserve"> </w:t>
      </w:r>
      <w:r w:rsidRPr="00740D8E">
        <w:t>Drive4SIFood, ktorý bol</w:t>
      </w:r>
      <w:r w:rsidR="50FCE3DD" w:rsidRPr="00740D8E">
        <w:t xml:space="preserve"> </w:t>
      </w:r>
      <w:r w:rsidRPr="00740D8E">
        <w:t>spolufinancovaný zo zdrojov Európskeho</w:t>
      </w:r>
      <w:r w:rsidR="4024A70E" w:rsidRPr="00740D8E">
        <w:t xml:space="preserve"> </w:t>
      </w:r>
      <w:r w:rsidRPr="00740D8E">
        <w:t>fondu regionálneho rozvoja.</w:t>
      </w:r>
    </w:p>
    <w:p w14:paraId="20AE4445" w14:textId="37AD1503" w:rsidR="00A24691" w:rsidRPr="00740D8E" w:rsidRDefault="612DB6E7" w:rsidP="00574ED9">
      <w:pPr>
        <w:pStyle w:val="spravaodsek"/>
        <w:numPr>
          <w:ilvl w:val="0"/>
          <w:numId w:val="19"/>
        </w:numPr>
        <w:ind w:left="426" w:hanging="426"/>
      </w:pPr>
      <w:r w:rsidRPr="00740D8E">
        <w:t>EUBA</w:t>
      </w:r>
      <w:r w:rsidR="7D808C1D" w:rsidRPr="00740D8E">
        <w:t xml:space="preserve"> Bratislava</w:t>
      </w:r>
      <w:r w:rsidRPr="00740D8E">
        <w:t xml:space="preserve"> sa v roku 2024 zapojila do projektu </w:t>
      </w:r>
      <w:proofErr w:type="spellStart"/>
      <w:r w:rsidRPr="00740D8E">
        <w:t>Horizon</w:t>
      </w:r>
      <w:proofErr w:type="spellEnd"/>
      <w:r w:rsidRPr="00740D8E">
        <w:t xml:space="preserve"> Europe Water4II, v ktorom spoločne participujú štyri fakulty univerzity. Ide o významnú interdisciplinárnu iniciatívu, ktorá prepája ekonomické, medzinárodné a manažérske prístupy k</w:t>
      </w:r>
      <w:r w:rsidR="00EC611B">
        <w:t> </w:t>
      </w:r>
      <w:r w:rsidRPr="00740D8E">
        <w:t xml:space="preserve">udržateľnému hospodáreniu s vodnými zdrojmi. </w:t>
      </w:r>
    </w:p>
    <w:p w14:paraId="1A841CDA" w14:textId="01A094E8" w:rsidR="00A24691" w:rsidRPr="00740D8E" w:rsidRDefault="2491D035" w:rsidP="00574ED9">
      <w:pPr>
        <w:pStyle w:val="spravaodsek"/>
        <w:numPr>
          <w:ilvl w:val="0"/>
          <w:numId w:val="19"/>
        </w:numPr>
        <w:ind w:left="426" w:hanging="426"/>
      </w:pPr>
      <w:r w:rsidRPr="00740D8E">
        <w:t>STU</w:t>
      </w:r>
      <w:r w:rsidR="698C1063" w:rsidRPr="00740D8E">
        <w:t xml:space="preserve"> Bratislava</w:t>
      </w:r>
      <w:r w:rsidRPr="00740D8E">
        <w:t xml:space="preserve"> zaznamenala rekordný počet výsledkov duševného vlastníctva – Centru transferu technológií STU bolo doručených 28 oznámení o výsledkoch výskumu, podaných bolo 14 nových patentových prihlášok a v roku 2024 bolo udelených až 32 patentov a 1 patent v USA. </w:t>
      </w:r>
    </w:p>
    <w:p w14:paraId="5BCB6229" w14:textId="77777777" w:rsidR="006F4D92" w:rsidRPr="00740D8E" w:rsidRDefault="006F4D92" w:rsidP="006F4D92">
      <w:pPr>
        <w:pStyle w:val="spravaodsek"/>
        <w:numPr>
          <w:ilvl w:val="0"/>
          <w:numId w:val="0"/>
        </w:numPr>
        <w:ind w:left="426"/>
      </w:pPr>
    </w:p>
    <w:p w14:paraId="288A2364" w14:textId="77777777" w:rsidR="00A637EA" w:rsidRPr="00740D8E" w:rsidRDefault="00A637EA" w:rsidP="00A637EA">
      <w:pPr>
        <w:pStyle w:val="Nadpis3-vavo"/>
        <w:tabs>
          <w:tab w:val="clear" w:pos="1080"/>
        </w:tabs>
        <w:ind w:left="0" w:firstLine="0"/>
      </w:pPr>
      <w:bookmarkStart w:id="26" w:name="_Toc264838379"/>
      <w:bookmarkStart w:id="27" w:name="_Toc215831709"/>
      <w:bookmarkEnd w:id="25"/>
      <w:r w:rsidRPr="00740D8E">
        <w:t>1.3 Poskytovanie vysokoškolského vzdelávania</w:t>
      </w:r>
      <w:bookmarkEnd w:id="26"/>
      <w:bookmarkEnd w:id="27"/>
    </w:p>
    <w:p w14:paraId="567C7809" w14:textId="77777777" w:rsidR="00A637EA" w:rsidRPr="00740D8E" w:rsidRDefault="00A637EA" w:rsidP="00A637EA">
      <w:pPr>
        <w:pStyle w:val="Nadpis4"/>
        <w:rPr>
          <w:lang w:val="sk-SK"/>
        </w:rPr>
      </w:pPr>
      <w:bookmarkStart w:id="28" w:name="_Toc264838380"/>
      <w:bookmarkStart w:id="29" w:name="_Toc215831710"/>
      <w:bookmarkStart w:id="30" w:name="_Toc136920247"/>
      <w:r w:rsidRPr="00740D8E">
        <w:rPr>
          <w:lang w:val="sk-SK"/>
        </w:rPr>
        <w:t>Systém vysokoškolského vzdelávania</w:t>
      </w:r>
      <w:bookmarkEnd w:id="28"/>
      <w:bookmarkEnd w:id="29"/>
    </w:p>
    <w:p w14:paraId="5F1E0CB5" w14:textId="3CD6F480" w:rsidR="00D673BE" w:rsidRPr="00740D8E" w:rsidRDefault="009B5C0B" w:rsidP="00107FEF">
      <w:pPr>
        <w:pStyle w:val="spravaodsek"/>
        <w:ind w:left="0" w:firstLine="0"/>
      </w:pPr>
      <w:r w:rsidRPr="00740D8E">
        <w:t>Slovenská akreditačná agentúra pre vysoké školstvo (ďalej len „ag</w:t>
      </w:r>
      <w:r w:rsidR="00D673BE" w:rsidRPr="00740D8E">
        <w:t>entúra</w:t>
      </w:r>
      <w:r w:rsidRPr="00740D8E">
        <w:t>“)</w:t>
      </w:r>
      <w:r w:rsidR="00D673BE" w:rsidRPr="00740D8E">
        <w:t xml:space="preserve"> v roku 2024 rozhodla o 32 žiadostiach vysokých škôl o posúdenie vnútorného systému zabezpečovania kvality. V prípade 27 vysokých škôl agentúra rozhodla, že vnútorný systém a jeho implementácia je v súlade so štandardmi pre vnútorný systém, v piatich prípadoch rozhodla, že vnútorný systém a jeho implementácia nie je v súlade so štandardmi pre vnútorný systém a uložila opravné opatrenie podľa § 26 zákona č. 269/2018 Z. z. o zabezpečovaní kvality. Do konca roku 2024 dve vysoké školy oznámili agentúre prijaté opatrenia a ich výsledky.</w:t>
      </w:r>
    </w:p>
    <w:p w14:paraId="5F1BD7C1" w14:textId="7E4B0F0C" w:rsidR="009E4471" w:rsidRPr="00740D8E" w:rsidRDefault="009E4471" w:rsidP="00EB59B6">
      <w:pPr>
        <w:pStyle w:val="spravaodsek"/>
        <w:ind w:left="0" w:firstLine="0"/>
      </w:pPr>
      <w:r w:rsidRPr="00740D8E">
        <w:t>Vysoké školy v roku 2024 podali 11 žiadostí o akreditáciu nových študijných programov v študijných odboroch a stupni štúdia, v ktorom daná vysoká škola nemala akreditovaný študijný program; šesť konaní na základe týchto žiadostí bolo v roku 2024 začatých, 2 konania začaté v roku 2023 boli ukončené. Na účely posudzovania žiadostí vysokých škôl o akreditáciu študijných programov vytvárala výkonná rada minimálne päťčlenné pracovné skupiny z osôb uvedených v zozname posudzovateľov; minimálne jeden člen pracovnej skupiny mal v čase posudzovania štatút študenta.</w:t>
      </w:r>
    </w:p>
    <w:p w14:paraId="424F75AA" w14:textId="370927C9" w:rsidR="00EB59B6" w:rsidRPr="00740D8E" w:rsidRDefault="00EB59B6" w:rsidP="00EB59B6">
      <w:pPr>
        <w:pStyle w:val="spravaodsek"/>
        <w:ind w:left="0" w:firstLine="0"/>
      </w:pPr>
      <w:r w:rsidRPr="00740D8E">
        <w:t>Zákon o zabezpečovaní kvality umožňoval do 31. júla 2024 vysokým školám podávať agentúre žiadosti o udelenie akreditácie spoločných študijných programov do 31. decembra 2024, ak vysoká škola v príslušnom študijnom odbore a stupni uskutočňuje študijný program, ktorý nie je spoločným študijným programom. Vysoké školy podali žiadosti ešte v roku 2023, pričom konania boli ukončené v roku 2024. Išlo o päť žiadostí – dve v študijnom odbore učiteľstvo a pedagogické vedy (na 1. stupni), jedna v študijnom odbore ekonómia a</w:t>
      </w:r>
      <w:r w:rsidR="00EC611B">
        <w:t> </w:t>
      </w:r>
      <w:r w:rsidRPr="00740D8E">
        <w:t>manažment (na 2. stupni), jedna v študijnom odbore kybernetika (na 2. stupni) a jedna v</w:t>
      </w:r>
      <w:r w:rsidR="00EC611B">
        <w:t> </w:t>
      </w:r>
      <w:r w:rsidRPr="00740D8E">
        <w:t xml:space="preserve">študijnom odbore potravinárstvo (na 2. stupni). Jednu zo žiadostí v roku 2024 vysoká škola stiahla, ostatné konania na základe týchto žiadostí boli v roku 2024 ukončené. </w:t>
      </w:r>
    </w:p>
    <w:p w14:paraId="2C458D58" w14:textId="5DAFD151" w:rsidR="00EB59B6" w:rsidRPr="00740D8E" w:rsidRDefault="00EB59B6" w:rsidP="00EB59B6">
      <w:pPr>
        <w:pStyle w:val="spravaodsek"/>
        <w:ind w:left="0" w:firstLine="0"/>
      </w:pPr>
      <w:r w:rsidRPr="00740D8E">
        <w:t>V roku 2024 sa agentúra stala členom Medzinárodného združenia akreditačných agentúr pre vysoké školstvo (INQAAHE). Agentúra získala v septembri 2024 uznanie a</w:t>
      </w:r>
      <w:r w:rsidR="00EC611B">
        <w:t> </w:t>
      </w:r>
      <w:r w:rsidRPr="00740D8E">
        <w:t xml:space="preserve">registráciu v databáze Svetovej federácie pre lekárske vzdelávanie (World </w:t>
      </w:r>
      <w:proofErr w:type="spellStart"/>
      <w:r w:rsidRPr="00740D8E">
        <w:t>Federation</w:t>
      </w:r>
      <w:proofErr w:type="spellEnd"/>
      <w:r w:rsidRPr="00740D8E">
        <w:t xml:space="preserve"> for </w:t>
      </w:r>
      <w:proofErr w:type="spellStart"/>
      <w:r w:rsidRPr="00740D8E">
        <w:t>Medical</w:t>
      </w:r>
      <w:proofErr w:type="spellEnd"/>
      <w:r w:rsidRPr="00740D8E">
        <w:t xml:space="preserve"> Education – WFME). Ide o globálnu organizáciu, ktorá má v pôsobnosti najmä štandardizáciu lekárskeho vzdelávania v celosvetovom kontexte. </w:t>
      </w:r>
    </w:p>
    <w:p w14:paraId="16FEE3AD" w14:textId="08103936" w:rsidR="00D673BE" w:rsidRPr="00740D8E" w:rsidRDefault="00EB59B6" w:rsidP="00EB59B6">
      <w:pPr>
        <w:pStyle w:val="spravaodsek"/>
        <w:ind w:left="0" w:firstLine="0"/>
      </w:pPr>
      <w:r w:rsidRPr="00740D8E">
        <w:t>V bilaterálnej a multilaterálnej spolupráci je agentúra v roku 2024 aktívnym členom v</w:t>
      </w:r>
      <w:r w:rsidR="00EC611B">
        <w:t> </w:t>
      </w:r>
      <w:r w:rsidRPr="00740D8E">
        <w:t>platforme V4QA – Fórum pre zabezpečenie kvality vysokoškolského vzdelávania v</w:t>
      </w:r>
      <w:r w:rsidR="00EC611B">
        <w:t> </w:t>
      </w:r>
      <w:r w:rsidRPr="00740D8E">
        <w:t xml:space="preserve">krajinách Vyšehradskej skupiny (V4). Hlavnými cieľmi fóra je pravidelná výmena skúseností v oblasti zabezpečovania kvality, rozvoj medzinárodnej siete expertov a výmena </w:t>
      </w:r>
      <w:r w:rsidRPr="00740D8E">
        <w:lastRenderedPageBreak/>
        <w:t xml:space="preserve">posudzovateľov a zamestnancov agentúr krajín V4. 3. až 4. októbra 2024 sa vo Varšave uskutočnilo fórum V4QA, ktorého hostiteľom bola poľská akreditačná agentúra – </w:t>
      </w:r>
      <w:proofErr w:type="spellStart"/>
      <w:r w:rsidRPr="00740D8E">
        <w:t>Polska</w:t>
      </w:r>
      <w:proofErr w:type="spellEnd"/>
      <w:r w:rsidRPr="00740D8E">
        <w:t xml:space="preserve"> </w:t>
      </w:r>
      <w:proofErr w:type="spellStart"/>
      <w:r w:rsidRPr="00740D8E">
        <w:t>Komisja</w:t>
      </w:r>
      <w:proofErr w:type="spellEnd"/>
      <w:r w:rsidRPr="00740D8E">
        <w:t xml:space="preserve"> </w:t>
      </w:r>
      <w:proofErr w:type="spellStart"/>
      <w:r w:rsidRPr="00740D8E">
        <w:t>Akredytacyjna</w:t>
      </w:r>
      <w:proofErr w:type="spellEnd"/>
      <w:r w:rsidRPr="00740D8E">
        <w:t xml:space="preserve"> (PKA). </w:t>
      </w:r>
    </w:p>
    <w:p w14:paraId="11463C44" w14:textId="4DA8BA8B" w:rsidR="00A637EA" w:rsidRPr="00740D8E" w:rsidRDefault="0E4DD2E7" w:rsidP="0C6A4C7E">
      <w:pPr>
        <w:pStyle w:val="spravaodsek"/>
        <w:ind w:left="0" w:firstLine="0"/>
      </w:pPr>
      <w:r w:rsidRPr="00740D8E">
        <w:t xml:space="preserve">Vo februári </w:t>
      </w:r>
      <w:r w:rsidR="00A637EA" w:rsidRPr="00740D8E">
        <w:t> roku 202</w:t>
      </w:r>
      <w:r w:rsidR="243A0824" w:rsidRPr="00740D8E">
        <w:t>4</w:t>
      </w:r>
      <w:r w:rsidR="00A637EA" w:rsidRPr="00740D8E">
        <w:t xml:space="preserve"> </w:t>
      </w:r>
      <w:r w:rsidR="46F652F6" w:rsidRPr="00740D8E">
        <w:t xml:space="preserve">získala </w:t>
      </w:r>
      <w:r w:rsidR="00EB59B6" w:rsidRPr="00740D8E">
        <w:t>agentúra</w:t>
      </w:r>
      <w:r w:rsidR="46F652F6" w:rsidRPr="00740D8E">
        <w:t xml:space="preserve"> členstvo v</w:t>
      </w:r>
      <w:r w:rsidR="00A637EA" w:rsidRPr="00740D8E">
        <w:t xml:space="preserve"> Európskej asociácie pre zabezpečovanie kvality vysokoškolského vzdelávania (ENQA). </w:t>
      </w:r>
    </w:p>
    <w:p w14:paraId="3681A974" w14:textId="40B70CBD" w:rsidR="006C6259" w:rsidRPr="00740D8E" w:rsidRDefault="00A637EA" w:rsidP="00EB4C32">
      <w:pPr>
        <w:pStyle w:val="spravaodsek"/>
        <w:ind w:left="0" w:firstLine="0"/>
      </w:pPr>
      <w:r w:rsidRPr="00740D8E">
        <w:t>Vzhľadom na sústavu študijných odborov (platn</w:t>
      </w:r>
      <w:r w:rsidR="004F58B8" w:rsidRPr="00740D8E">
        <w:t>á</w:t>
      </w:r>
      <w:r w:rsidRPr="00740D8E">
        <w:t xml:space="preserve"> od 1. 9. 2019) boli študijné programy uskutočňované v 48 študijných odboroch. Vysokoškolské vzdelanie prvého stupňa je možné získať v niektorom zo 45 študijných odborov a vysokoškolské vzdelanie druhého alebo tretieho stupňa v niektorom zo 48 študijných odborov. V prípade troch študijných odborov nie je možné uskutočňovať študijné programy I. alebo II. stupňa samostatne, ale len študijné programy spájajúce prvý a druhý stupeň (farmácia, všeobecné lekárstvo a zubné lekárstvo). Naopak, v  piatich študijných odboroch (logopédia a liečebná pedagogika, teológia, učiteľstvo a pedagogické vedy, fyzika a veterinárske lekárstvo) je možné okrem bakalárskych a magisterských programov vytvárať aj študijné programy spájajúce prvý a druhý stupeň.</w:t>
      </w:r>
      <w:bookmarkEnd w:id="30"/>
    </w:p>
    <w:p w14:paraId="30CE1A29" w14:textId="77777777" w:rsidR="005C010F" w:rsidRPr="00740D8E" w:rsidRDefault="005C010F" w:rsidP="006C6259">
      <w:pPr>
        <w:pStyle w:val="spravaodsek"/>
        <w:numPr>
          <w:ilvl w:val="0"/>
          <w:numId w:val="0"/>
        </w:numPr>
        <w:rPr>
          <w:i/>
        </w:rPr>
      </w:pPr>
    </w:p>
    <w:p w14:paraId="667CFC0D" w14:textId="2CBF3D52" w:rsidR="0005141E" w:rsidRPr="00740D8E" w:rsidRDefault="0005141E" w:rsidP="001C5D30">
      <w:pPr>
        <w:pStyle w:val="Nadpis4"/>
        <w:rPr>
          <w:i w:val="0"/>
        </w:rPr>
      </w:pPr>
      <w:bookmarkStart w:id="31" w:name="_Toc215831711"/>
      <w:r w:rsidRPr="00740D8E">
        <w:rPr>
          <w:lang w:val="sk-SK"/>
        </w:rPr>
        <w:t>Študenti</w:t>
      </w:r>
      <w:bookmarkEnd w:id="31"/>
      <w:r w:rsidRPr="00740D8E">
        <w:t xml:space="preserve"> </w:t>
      </w:r>
    </w:p>
    <w:p w14:paraId="05002090" w14:textId="77777777" w:rsidR="00943DA2" w:rsidRPr="00740D8E" w:rsidRDefault="00943DA2" w:rsidP="00943DA2">
      <w:pPr>
        <w:pStyle w:val="spravaodsek"/>
        <w:ind w:left="0" w:firstLine="0"/>
      </w:pPr>
      <w:r w:rsidRPr="00740D8E">
        <w:t>Z hľadiska formy štúdia bol zaznamenaný nárast</w:t>
      </w:r>
      <w:r w:rsidRPr="00740D8E">
        <w:rPr>
          <w:b/>
        </w:rPr>
        <w:t xml:space="preserve"> podielu študentov v externej forme</w:t>
      </w:r>
      <w:r w:rsidRPr="00740D8E">
        <w:t xml:space="preserve">, keď ich podiel na celkovom počte študentov </w:t>
      </w:r>
      <w:r w:rsidRPr="00740D8E">
        <w:rPr>
          <w:b/>
        </w:rPr>
        <w:t xml:space="preserve">v roku 2024 stúpol na 19,36 % </w:t>
      </w:r>
      <w:r w:rsidRPr="00740D8E">
        <w:t>(v roku 2023 to bolo 18,29 %).</w:t>
      </w:r>
    </w:p>
    <w:p w14:paraId="70EDF51F" w14:textId="717E3F86" w:rsidR="00943DA2" w:rsidRPr="00740D8E" w:rsidRDefault="00943DA2" w:rsidP="00943DA2">
      <w:pPr>
        <w:pStyle w:val="spravaodsek"/>
        <w:ind w:left="0" w:firstLine="0"/>
      </w:pPr>
      <w:r w:rsidRPr="00740D8E">
        <w:rPr>
          <w:b/>
        </w:rPr>
        <w:t>Počet doktorandov</w:t>
      </w:r>
      <w:r w:rsidRPr="00740D8E">
        <w:t xml:space="preserve"> v dennej (3 437) aj externej (2 758) forme štúdia na verejných, súkromných a štátnych vysokých školách medziročne </w:t>
      </w:r>
      <w:r w:rsidRPr="00740D8E">
        <w:rPr>
          <w:b/>
        </w:rPr>
        <w:t>vzrástol o 14</w:t>
      </w:r>
      <w:r w:rsidR="003C0C94" w:rsidRPr="00740D8E">
        <w:rPr>
          <w:b/>
        </w:rPr>
        <w:t>6</w:t>
      </w:r>
      <w:r w:rsidRPr="00740D8E">
        <w:rPr>
          <w:b/>
        </w:rPr>
        <w:t xml:space="preserve"> študentov (o 2,41 %).</w:t>
      </w:r>
      <w:r w:rsidRPr="00740D8E">
        <w:t xml:space="preserve"> Na verejných vysokých školách bol počet študujúcich v doktorandskom štúdiu v porovnaní s predchádzajúcim rokom vyšší o 69 (</w:t>
      </w:r>
      <w:r w:rsidR="002D2A9D" w:rsidRPr="00740D8E">
        <w:t>zv</w:t>
      </w:r>
      <w:r w:rsidR="00B41849" w:rsidRPr="00740D8E">
        <w:t>ýšenie</w:t>
      </w:r>
      <w:r w:rsidRPr="00740D8E">
        <w:t xml:space="preserve"> o 1,26 %), na súkromných vysokých školách sa ich počet medziročne zvýšil o 76 (23,03 %) a v prípade štátnych vysokých škôl bol zaznamenaný medziročný nárast počtu doktorandov o 1 (0,39 %). Podiel doktorandov na celkovom počte študentov predstavoval 4,34 %. </w:t>
      </w:r>
    </w:p>
    <w:p w14:paraId="73E1AB08" w14:textId="77777777" w:rsidR="00943DA2" w:rsidRPr="00740D8E" w:rsidRDefault="00943DA2" w:rsidP="00943DA2">
      <w:pPr>
        <w:pStyle w:val="spravaodsek"/>
        <w:ind w:left="0" w:firstLine="0"/>
      </w:pPr>
      <w:r w:rsidRPr="00740D8E">
        <w:rPr>
          <w:b/>
        </w:rPr>
        <w:t>Počet cudzincov</w:t>
      </w:r>
      <w:r w:rsidRPr="00740D8E">
        <w:t xml:space="preserve"> študujúcich v SR (25 815) medziročne </w:t>
      </w:r>
      <w:r w:rsidRPr="00740D8E">
        <w:rPr>
          <w:b/>
        </w:rPr>
        <w:t xml:space="preserve">vzrástol o 3 903 </w:t>
      </w:r>
      <w:r w:rsidRPr="00740D8E">
        <w:t xml:space="preserve">študentov, ich podiel na celkovom počte študentov sa zvýšil o 1,98 percentuálneho bodu (na 18,08 %). Ženy boli medzi zahraničnými študentmi zastúpené 56,02 % podielom, pričom v prípade súkromných vysokých škôl ich podiel v rámci zahraničných študentov dosiahol 51,15 %. </w:t>
      </w:r>
    </w:p>
    <w:p w14:paraId="336B4D04" w14:textId="59158A15" w:rsidR="00943DA2" w:rsidRPr="00740D8E" w:rsidRDefault="00943DA2" w:rsidP="00943DA2">
      <w:pPr>
        <w:pStyle w:val="spravaodsek"/>
        <w:ind w:left="0" w:firstLine="0"/>
      </w:pPr>
      <w:r w:rsidRPr="00740D8E">
        <w:rPr>
          <w:b/>
        </w:rPr>
        <w:t>Spolu 50,76 % zo všetkých študentov prvého a druhého stupňa na slovenských vysokých školách študovalo spoločenské vedy.</w:t>
      </w:r>
      <w:r w:rsidRPr="00740D8E">
        <w:t xml:space="preserve"> Rovnako aj v prípade doktorandského štúdia je najviac doktorandov v spoločenských vedách (29,69 %). V rámci súkromných vysokých škôl v spoločenských vedách študovalo 73,56 % študentov (prvý a druhý stupeň). Takmer vo všetkých skupinách </w:t>
      </w:r>
      <w:r w:rsidR="00422110" w:rsidRPr="00740D8E">
        <w:t xml:space="preserve">študijných </w:t>
      </w:r>
      <w:r w:rsidRPr="00740D8E">
        <w:t>odborov mali medzi študentami ženy vyššie zastúpenie ako muži. Výnimku predstavovali iba technické vedy a náuky (27,14 %) a prírodné vedy, matematické vedy, informatické vedy a kybernetické vedy (28,79 %). Najvýraznejšiu prevahu mali ženy v prípade lekárskych a zdravotníckych vied (74,39 %).</w:t>
      </w:r>
    </w:p>
    <w:p w14:paraId="367656B7" w14:textId="7F8CE35B" w:rsidR="00943DA2" w:rsidRPr="00740D8E" w:rsidRDefault="00943DA2" w:rsidP="00943DA2">
      <w:pPr>
        <w:pStyle w:val="spravaodsek"/>
        <w:ind w:left="0" w:firstLine="0"/>
      </w:pPr>
      <w:r w:rsidRPr="00740D8E">
        <w:rPr>
          <w:b/>
        </w:rPr>
        <w:t>Na piatich verejných vysokých školách študovala viac ako polovica (52,19 %) študentov</w:t>
      </w:r>
      <w:r w:rsidR="266999ED" w:rsidRPr="00740D8E">
        <w:rPr>
          <w:b/>
        </w:rPr>
        <w:t xml:space="preserve"> na verejných vysokých školách</w:t>
      </w:r>
      <w:r w:rsidRPr="00740D8E">
        <w:t>, pričom 38,79 % všetkých študentov</w:t>
      </w:r>
      <w:r w:rsidR="6E1DFD13" w:rsidRPr="00740D8E">
        <w:t xml:space="preserve"> verejných vysokých škôl</w:t>
      </w:r>
      <w:r w:rsidRPr="00740D8E">
        <w:t xml:space="preserve"> študovalo na troch vysokých školách (UK Bratislava, TU Košice a STU Bratislava). Najväčší podiel doktorandov z počtu študentov vysokej školy mali HUAJA Banská Štiavnica (12,50 %), VŠVU Bratislava (11,29 %), AOZ Liptovský Mikuláš (8,89 %). Najmenší podiel doktorandov z počtu študentov z verejných vysokých škôl mala UCM Trnava (2,06 %). Najväčší podiel doktorandov z počtu študentov zo súkromných vysokých škôl mala </w:t>
      </w:r>
      <w:r w:rsidRPr="00740D8E">
        <w:lastRenderedPageBreak/>
        <w:t>už spomínaná HUAJA Banská Štiavnica (12,50 %). Najväčší podiel študentov cudzincov mala VŠ ISM Prešov (59,95 %).</w:t>
      </w:r>
    </w:p>
    <w:p w14:paraId="74E97029" w14:textId="5FCEAF19" w:rsidR="00943DA2" w:rsidRPr="00740D8E" w:rsidRDefault="00943DA2" w:rsidP="00943DA2">
      <w:pPr>
        <w:pStyle w:val="spravaodsek"/>
        <w:ind w:left="0" w:firstLine="0"/>
        <w:rPr>
          <w:b/>
        </w:rPr>
      </w:pPr>
      <w:r w:rsidRPr="00740D8E">
        <w:t xml:space="preserve">Z hľadiska vekovej štruktúry o niečo viac než </w:t>
      </w:r>
      <w:r w:rsidRPr="00740D8E">
        <w:rPr>
          <w:b/>
        </w:rPr>
        <w:t>tri pätiny (64,36 %) študentov v dennej forme</w:t>
      </w:r>
      <w:r w:rsidRPr="00740D8E">
        <w:t xml:space="preserve"> štúdia v prvých dvoch stupňoch vysokoškolského vzdelávania bol</w:t>
      </w:r>
      <w:r w:rsidR="00883DA2" w:rsidRPr="00740D8E">
        <w:t>o</w:t>
      </w:r>
      <w:r w:rsidRPr="00740D8E">
        <w:t xml:space="preserve"> vo veku </w:t>
      </w:r>
      <w:r w:rsidRPr="00740D8E">
        <w:rPr>
          <w:b/>
        </w:rPr>
        <w:t>do 22 rokov</w:t>
      </w:r>
      <w:r w:rsidRPr="00740D8E">
        <w:t xml:space="preserve"> (vrátane). V prípade externej formy štúdia necelé dve tretiny (66,09 %) študentov na prvých dvoch stupňoch bol</w:t>
      </w:r>
      <w:r w:rsidR="007C7F3A" w:rsidRPr="00740D8E">
        <w:t>o</w:t>
      </w:r>
      <w:r w:rsidRPr="00740D8E">
        <w:t xml:space="preserve"> starších ako 27 rokov (vrátane). V dennej forme štúdia, 59,03 % doktorandov </w:t>
      </w:r>
      <w:r w:rsidR="00AF6D34" w:rsidRPr="00740D8E">
        <w:t>bolo vo</w:t>
      </w:r>
      <w:r w:rsidRPr="00740D8E">
        <w:t xml:space="preserve"> vek</w:t>
      </w:r>
      <w:r w:rsidR="00AF6D34" w:rsidRPr="00740D8E">
        <w:t>u</w:t>
      </w:r>
      <w:r w:rsidRPr="00740D8E">
        <w:t xml:space="preserve"> do 27 rokov (vrátane), v externej forme štúdia bolo až 84,81 % doktorandov vo veku nad 29 rokov.</w:t>
      </w:r>
    </w:p>
    <w:p w14:paraId="3A80D240" w14:textId="2167758F" w:rsidR="00943DA2" w:rsidRPr="00740D8E" w:rsidRDefault="00943DA2" w:rsidP="00943DA2">
      <w:pPr>
        <w:pStyle w:val="spravaodsek"/>
        <w:ind w:left="0" w:firstLine="0"/>
      </w:pPr>
      <w:bookmarkStart w:id="32" w:name="_Hlk111452934"/>
      <w:r w:rsidRPr="00740D8E">
        <w:t xml:space="preserve">V priebehu roka 2024 </w:t>
      </w:r>
      <w:r w:rsidRPr="00740D8E">
        <w:rPr>
          <w:b/>
        </w:rPr>
        <w:t>riadne skončilo</w:t>
      </w:r>
      <w:r w:rsidRPr="00740D8E">
        <w:t xml:space="preserve"> vysokoškolské štúdium (prvý až tretí stupeň) </w:t>
      </w:r>
      <w:r w:rsidR="00E46B65" w:rsidRPr="00740D8E">
        <w:t>na verejných, štátnych a súkromných vysokých školách</w:t>
      </w:r>
      <w:r w:rsidR="00E46B65" w:rsidRPr="00740D8E">
        <w:rPr>
          <w:b/>
        </w:rPr>
        <w:t xml:space="preserve"> </w:t>
      </w:r>
      <w:r w:rsidRPr="00740D8E">
        <w:rPr>
          <w:b/>
        </w:rPr>
        <w:t>35 831 absolventov</w:t>
      </w:r>
      <w:r w:rsidR="00E46B65" w:rsidRPr="00740D8E">
        <w:rPr>
          <w:b/>
        </w:rPr>
        <w:t>,</w:t>
      </w:r>
      <w:r w:rsidR="00E46B65" w:rsidRPr="00740D8E">
        <w:t xml:space="preserve"> z toho 21 837 žien (60,94 %), čo predstavuje medziročný </w:t>
      </w:r>
      <w:r w:rsidR="00E46B65" w:rsidRPr="00740D8E">
        <w:rPr>
          <w:b/>
        </w:rPr>
        <w:t>nárast u všetkých absolventov o 2,36 %</w:t>
      </w:r>
      <w:r w:rsidR="00E46B65" w:rsidRPr="00740D8E">
        <w:t xml:space="preserve"> (825 absolventov)</w:t>
      </w:r>
      <w:r w:rsidR="002326AA" w:rsidRPr="00740D8E">
        <w:t>. Z </w:t>
      </w:r>
      <w:r w:rsidRPr="00740D8E">
        <w:t>nich</w:t>
      </w:r>
      <w:r w:rsidR="002326AA" w:rsidRPr="00740D8E">
        <w:t xml:space="preserve"> </w:t>
      </w:r>
      <w:r w:rsidRPr="00740D8E">
        <w:t xml:space="preserve">19 349 (54,00 %) </w:t>
      </w:r>
      <w:r w:rsidR="00EC0E66" w:rsidRPr="00740D8E">
        <w:t xml:space="preserve">absolventov riadne skončilo štúdium v </w:t>
      </w:r>
      <w:r w:rsidRPr="00740D8E">
        <w:t>spoločenských vedách. V rámci lekárskych vied a zdravotníckych vied skončilo štúdium 4 752 študentov (13,26 %) a v rámci technických vied to bolo spolu 4 241 študentov (11,84 %). Absolventi doktorandského štúdia tvorili 3,47 % z počtu všetkých absolventov.</w:t>
      </w:r>
    </w:p>
    <w:bookmarkEnd w:id="32"/>
    <w:p w14:paraId="7E857A86" w14:textId="6C9004DB" w:rsidR="00943DA2" w:rsidRPr="00740D8E" w:rsidRDefault="00943DA2" w:rsidP="00943DA2">
      <w:pPr>
        <w:pStyle w:val="spravaodsek"/>
        <w:ind w:left="0" w:firstLine="0"/>
      </w:pPr>
      <w:r w:rsidRPr="00740D8E">
        <w:t>Podľa údajov Ústredia práce, sociálnych vecí a rodiny SR bolo do </w:t>
      </w:r>
      <w:r w:rsidRPr="00740D8E">
        <w:rPr>
          <w:b/>
        </w:rPr>
        <w:t>evidencie uchádzačov o zamestnanie</w:t>
      </w:r>
      <w:r w:rsidRPr="00740D8E">
        <w:t xml:space="preserve"> v decembri 2024 zo všetkých vysokých škôl zaradených </w:t>
      </w:r>
      <w:r w:rsidRPr="00740D8E">
        <w:rPr>
          <w:b/>
        </w:rPr>
        <w:t>1 382 absolventov vysokých škôl</w:t>
      </w:r>
      <w:r w:rsidRPr="00740D8E">
        <w:rPr>
          <w:rStyle w:val="Odkaznapoznmkupodiarou"/>
        </w:rPr>
        <w:footnoteReference w:id="2"/>
      </w:r>
      <w:r w:rsidRPr="00740D8E">
        <w:t>, čo predstavovalo o 197 viac oproti roku 2023. Z týchto uchádzačov o zamestnanie bolo 972 absolventov druhého stupňa a 362 absolventov prvého stupňa vysokoškolského štúdia. Z celkového počtu uvedených evidovaných uchádzačov o zamestnanie bolo 2,82 % v evidencii viac ako 12 mesiacov. Najviac absolventov z</w:t>
      </w:r>
      <w:r w:rsidR="00EC611B">
        <w:t> </w:t>
      </w:r>
      <w:r w:rsidRPr="00740D8E">
        <w:t xml:space="preserve">evidovaných uchádzačov o zamestnanie bolo v evidencii sedem až deväť mesiacov (43,75 %). </w:t>
      </w:r>
    </w:p>
    <w:p w14:paraId="61BA6F46" w14:textId="77777777" w:rsidR="00943DA2" w:rsidRPr="00740D8E" w:rsidRDefault="1927756E" w:rsidP="00943DA2">
      <w:pPr>
        <w:pStyle w:val="spravaodsek"/>
        <w:ind w:left="0" w:firstLine="0"/>
      </w:pPr>
      <w:r w:rsidRPr="00740D8E">
        <w:t xml:space="preserve">Podrobnejšie údaje o študentoch a absolventoch sú uvedené v tabuľkovej prílohe, </w:t>
      </w:r>
      <w:r w:rsidRPr="00740D8E">
        <w:rPr>
          <w:b/>
        </w:rPr>
        <w:t>v tabuľkách č. 1 až 5.</w:t>
      </w:r>
    </w:p>
    <w:p w14:paraId="34EC223F" w14:textId="734DE824" w:rsidR="6B5F20D8" w:rsidRPr="00740D8E" w:rsidRDefault="6B5F20D8" w:rsidP="6B5F20D8">
      <w:pPr>
        <w:pStyle w:val="Nadpis4"/>
        <w:rPr>
          <w:lang w:val="sk-SK"/>
        </w:rPr>
      </w:pPr>
    </w:p>
    <w:p w14:paraId="484BAF5D" w14:textId="77777777" w:rsidR="00943DA2" w:rsidRPr="00740D8E" w:rsidRDefault="00943DA2" w:rsidP="00943DA2">
      <w:pPr>
        <w:pStyle w:val="Nadpis4"/>
        <w:rPr>
          <w:lang w:val="sk-SK"/>
        </w:rPr>
      </w:pPr>
      <w:bookmarkStart w:id="33" w:name="_Toc119680648"/>
      <w:bookmarkStart w:id="34" w:name="_Toc215831712"/>
      <w:r w:rsidRPr="00740D8E">
        <w:rPr>
          <w:lang w:val="sk-SK"/>
        </w:rPr>
        <w:t>Prijímacie konanie na 1. stupeň</w:t>
      </w:r>
      <w:bookmarkEnd w:id="33"/>
      <w:bookmarkEnd w:id="34"/>
    </w:p>
    <w:p w14:paraId="1A9361F2" w14:textId="73B30BA1" w:rsidR="00943DA2" w:rsidRPr="00740D8E" w:rsidRDefault="00943DA2" w:rsidP="00943DA2">
      <w:pPr>
        <w:pStyle w:val="spravaodsek"/>
        <w:ind w:left="0" w:firstLine="0"/>
      </w:pPr>
      <w:bookmarkStart w:id="35" w:name="_Hlk149549594"/>
      <w:r w:rsidRPr="00740D8E">
        <w:t>O štúdium na vysokej škole v prvom stupni, v spojenom prvom a druhom stupni sa uchádzalo 40 981 uchádzačov - občanov SR, čo je medziročný nárast o 675 uchádzačov (v</w:t>
      </w:r>
      <w:r w:rsidR="00EC611B">
        <w:t> </w:t>
      </w:r>
      <w:r w:rsidRPr="00740D8E">
        <w:t xml:space="preserve">prípade žien o 305 na celkovo 23 514). Slovenskí uchádzači o štúdium podali </w:t>
      </w:r>
      <w:r w:rsidRPr="00740D8E">
        <w:rPr>
          <w:rFonts w:eastAsia="Times New Roman"/>
          <w:color w:val="000000" w:themeColor="text1"/>
          <w:lang w:eastAsia="sk-SK"/>
        </w:rPr>
        <w:t xml:space="preserve">72 343 prihlášok </w:t>
      </w:r>
      <w:r w:rsidRPr="00740D8E">
        <w:t>(v prípade žien 43 800)</w:t>
      </w:r>
      <w:r w:rsidRPr="00740D8E">
        <w:rPr>
          <w:rFonts w:eastAsia="Times New Roman"/>
          <w:color w:val="000000" w:themeColor="text1"/>
          <w:lang w:eastAsia="sk-SK"/>
        </w:rPr>
        <w:t xml:space="preserve">. Celkovo </w:t>
      </w:r>
      <w:r w:rsidRPr="00740D8E">
        <w:t xml:space="preserve">spolu s cudzincami bolo podaných 95 408 prihlášok, čo predstavuje medziročný nárast o 3156 prihlášok. </w:t>
      </w:r>
    </w:p>
    <w:bookmarkEnd w:id="35"/>
    <w:p w14:paraId="23214E9E" w14:textId="77777777" w:rsidR="00943DA2" w:rsidRPr="00740D8E" w:rsidRDefault="00943DA2" w:rsidP="00943DA2">
      <w:pPr>
        <w:pStyle w:val="Zoznam1"/>
        <w:rPr>
          <w:i w:val="0"/>
        </w:rPr>
      </w:pPr>
      <w:r w:rsidRPr="00740D8E">
        <w:rPr>
          <w:i w:val="0"/>
        </w:rPr>
        <w:t xml:space="preserve">     </w:t>
      </w:r>
    </w:p>
    <w:tbl>
      <w:tblPr>
        <w:tblW w:w="9341" w:type="dxa"/>
        <w:tblInd w:w="-38" w:type="dxa"/>
        <w:tblCellMar>
          <w:left w:w="70" w:type="dxa"/>
          <w:right w:w="70" w:type="dxa"/>
        </w:tblCellMar>
        <w:tblLook w:val="00A0" w:firstRow="1" w:lastRow="0" w:firstColumn="1" w:lastColumn="0" w:noHBand="0" w:noVBand="0"/>
      </w:tblPr>
      <w:tblGrid>
        <w:gridCol w:w="9341"/>
      </w:tblGrid>
      <w:tr w:rsidR="00943DA2" w:rsidRPr="00740D8E" w14:paraId="57830885" w14:textId="77777777" w:rsidTr="0C6A4C7E">
        <w:trPr>
          <w:trHeight w:val="599"/>
        </w:trPr>
        <w:tc>
          <w:tcPr>
            <w:tcW w:w="9341" w:type="dxa"/>
          </w:tcPr>
          <w:p w14:paraId="3D75491F" w14:textId="3D037EC3" w:rsidR="00943DA2" w:rsidRPr="00740D8E" w:rsidRDefault="00943DA2" w:rsidP="005F678D">
            <w:pPr>
              <w:pStyle w:val="Popis"/>
            </w:pPr>
            <w:r w:rsidRPr="00740D8E">
              <w:rPr>
                <w:noProof/>
              </w:rPr>
              <w:lastRenderedPageBreak/>
              <w:drawing>
                <wp:inline distT="0" distB="0" distL="0" distR="0" wp14:anchorId="2C8FEA9B" wp14:editId="4DE894C0">
                  <wp:extent cx="5646420" cy="3406140"/>
                  <wp:effectExtent l="0" t="0" r="11430" b="381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46B23B89" w14:textId="37CA8C3F" w:rsidR="005F678D" w:rsidRPr="00740D8E" w:rsidRDefault="005F678D">
      <w:pPr>
        <w:pStyle w:val="Popis"/>
      </w:pPr>
      <w:bookmarkStart w:id="36" w:name="_Toc215650600"/>
      <w:bookmarkStart w:id="37" w:name="_Toc215650781"/>
      <w:bookmarkStart w:id="38" w:name="_Hlk149552705"/>
      <w:bookmarkStart w:id="39" w:name="_Toc119680649"/>
      <w:r w:rsidRPr="00740D8E">
        <w:t xml:space="preserve">Graf č.  </w:t>
      </w:r>
      <w:fldSimple w:instr=" SEQ Graf_č._ \* ARABIC ">
        <w:r w:rsidR="00784F07">
          <w:rPr>
            <w:noProof/>
          </w:rPr>
          <w:t>1</w:t>
        </w:r>
      </w:fldSimple>
      <w:r w:rsidRPr="00740D8E">
        <w:t xml:space="preserve"> </w:t>
      </w:r>
      <w:r w:rsidRPr="00740D8E">
        <w:rPr>
          <w:noProof/>
        </w:rPr>
        <w:t>-</w:t>
      </w:r>
      <w:r w:rsidRPr="00740D8E">
        <w:t xml:space="preserve"> Vývoj počtu prihlášok, prijatí a zápisov, prihlásených (fyzické osoby), prijatých (fyzické osoby) a zapísaných (fyzické osoby) – fyzická osoba je za všetky školy zohľadnená len raz, aj keď sa zúčastnila viacerých prijímacích konaní</w:t>
      </w:r>
      <w:bookmarkEnd w:id="36"/>
      <w:bookmarkEnd w:id="37"/>
    </w:p>
    <w:p w14:paraId="58EAC37C" w14:textId="6919AED1" w:rsidR="00943DA2" w:rsidRPr="00740D8E" w:rsidRDefault="00943DA2" w:rsidP="00943DA2">
      <w:pPr>
        <w:pStyle w:val="spravaodsek"/>
        <w:ind w:left="0" w:firstLine="0"/>
      </w:pPr>
      <w:r w:rsidRPr="00740D8E">
        <w:t xml:space="preserve">V roku 2024 sa z každých 100 prijatých slovenských uchádzačov nezapísalo na štúdium jedenásť. Celkovo bolo prijatých na štúdium v prvom stupni, v spojenom prvom a druhom stupni </w:t>
      </w:r>
      <w:r w:rsidRPr="00740D8E">
        <w:rPr>
          <w:b/>
        </w:rPr>
        <w:t>35 055 uchádzačov</w:t>
      </w:r>
      <w:r w:rsidRPr="00740D8E">
        <w:t xml:space="preserve"> - občanov SR </w:t>
      </w:r>
      <w:r w:rsidRPr="00740D8E">
        <w:rPr>
          <w:b/>
        </w:rPr>
        <w:t>a zapísalo sa 31 144 uchádzačov</w:t>
      </w:r>
      <w:r w:rsidRPr="00740D8E">
        <w:t>. Zo všetkých úspešných prijímacích konaní (62</w:t>
      </w:r>
      <w:r w:rsidRPr="00740D8E">
        <w:rPr>
          <w:b/>
        </w:rPr>
        <w:t> </w:t>
      </w:r>
      <w:r w:rsidRPr="00740D8E">
        <w:t>326) sa zápisom skončilo</w:t>
      </w:r>
      <w:r w:rsidRPr="00740D8E">
        <w:rPr>
          <w:b/>
        </w:rPr>
        <w:t xml:space="preserve"> 41 456</w:t>
      </w:r>
      <w:r w:rsidRPr="00740D8E">
        <w:t xml:space="preserve"> (medziročný nárast o 5,18 %), z toho 31 384 bolo zápisov uchádzačov - občanov SR a 10 072 bolo zápisov cudzincov.</w:t>
      </w:r>
    </w:p>
    <w:p w14:paraId="415A5ED6" w14:textId="77777777" w:rsidR="00943DA2" w:rsidRPr="00740D8E" w:rsidRDefault="00943DA2" w:rsidP="0015286B">
      <w:pPr>
        <w:pStyle w:val="spravaodsek"/>
        <w:ind w:left="0" w:firstLine="0"/>
      </w:pPr>
      <w:r w:rsidRPr="00740D8E">
        <w:t xml:space="preserve">Podľa sústavy študijných odborov SR najviac slovenských uchádzačov v počte 23 466 podalo prihlášku na štúdium spoločenských vied, z nich 83,70 % bolo na štúdium prijatých a zapísalo sa 16 695 uchádzačov, čo je 85,00 % z prijatých uchádzačov na študijné programy patriace do tejto skupiny študijných odborov. V prípade žien bolo na štúdium prijatých 19 813 uchádzačiek a zapísalo sa 17 532 uchádzačiek. Najviac, 14 909 uchádzačiek, podalo prihlášku na štúdium spoločenských vied, z nich 83,44 % bolo na štúdium prijatých a zapísalo sa 10 475 uchádzačiek, čo je 84,20 % z prijatých žien na študijné programy patriace do tejto skupiny študijných odborov. </w:t>
      </w:r>
    </w:p>
    <w:bookmarkEnd w:id="38"/>
    <w:p w14:paraId="42F51C12" w14:textId="77777777" w:rsidR="00943DA2" w:rsidRPr="00740D8E" w:rsidRDefault="00943DA2" w:rsidP="00943DA2">
      <w:pPr>
        <w:pStyle w:val="spravaodsek"/>
        <w:ind w:left="0" w:firstLine="0"/>
      </w:pPr>
      <w:r w:rsidRPr="00740D8E">
        <w:t xml:space="preserve">Najväčšia skupina slovenských uchádzačov o vysokoškolské štúdium mala </w:t>
      </w:r>
      <w:r w:rsidRPr="00740D8E">
        <w:rPr>
          <w:b/>
        </w:rPr>
        <w:t xml:space="preserve">menej ako 20 rokov </w:t>
      </w:r>
      <w:r w:rsidRPr="00740D8E">
        <w:t>(vrátane)</w:t>
      </w:r>
      <w:r w:rsidRPr="00740D8E">
        <w:rPr>
          <w:b/>
        </w:rPr>
        <w:t xml:space="preserve"> </w:t>
      </w:r>
      <w:r w:rsidRPr="00740D8E">
        <w:t xml:space="preserve">a tvorila 59,99 % uchádzačov, v prípade </w:t>
      </w:r>
      <w:r w:rsidRPr="00740D8E">
        <w:rPr>
          <w:b/>
        </w:rPr>
        <w:t>dennej formy štúdia 70,81</w:t>
      </w:r>
      <w:r w:rsidRPr="00740D8E">
        <w:t> </w:t>
      </w:r>
      <w:r w:rsidRPr="00740D8E">
        <w:rPr>
          <w:b/>
        </w:rPr>
        <w:t>% uchádzačov</w:t>
      </w:r>
      <w:r w:rsidRPr="00740D8E">
        <w:t xml:space="preserve">. Maturujúci v roku 2024 tvorili 56,30 % uchádzačov (v dennej forme štúdia 66,58 %; v externej forme 12,19 %). </w:t>
      </w:r>
    </w:p>
    <w:p w14:paraId="5042C0B2" w14:textId="77777777" w:rsidR="00943DA2" w:rsidRPr="00740D8E" w:rsidRDefault="1927756E" w:rsidP="00943DA2">
      <w:pPr>
        <w:pStyle w:val="spravaodsek"/>
        <w:ind w:left="0" w:firstLine="0"/>
      </w:pPr>
      <w:r w:rsidRPr="00740D8E">
        <w:t xml:space="preserve">Podľa štatistických údajov v školskom roku 2023/2024 absolvovalo strednú školu s maturitou 38 615 žiakov (z toho 19 549 žien). O štúdium na vysokej škole v SR sa uchádzalo 60,30 % všetkých absolventov stredných škôl ( 67,06 % z absolventiek). Na štúdium na vysokej škole v SR sa zapísalo 47,89% maturujúcich v školskom roku 2023/2024 (v prípade žien 53,27 % maturantiek). </w:t>
      </w:r>
    </w:p>
    <w:p w14:paraId="2BE7448E" w14:textId="77777777" w:rsidR="00943DA2" w:rsidRPr="00740D8E" w:rsidRDefault="00943DA2" w:rsidP="00C901EE">
      <w:pPr>
        <w:pStyle w:val="Nadpis4"/>
        <w:rPr>
          <w:lang w:val="sk-SK"/>
        </w:rPr>
      </w:pPr>
      <w:bookmarkStart w:id="40" w:name="_Toc215831713"/>
      <w:r w:rsidRPr="00740D8E">
        <w:rPr>
          <w:lang w:val="sk-SK"/>
        </w:rPr>
        <w:lastRenderedPageBreak/>
        <w:t>Prijímacie konanie na 2. stupeň</w:t>
      </w:r>
      <w:bookmarkEnd w:id="39"/>
      <w:bookmarkEnd w:id="40"/>
    </w:p>
    <w:p w14:paraId="623DD7E5" w14:textId="77777777" w:rsidR="00943DA2" w:rsidRPr="00740D8E" w:rsidRDefault="00943DA2" w:rsidP="00943DA2">
      <w:pPr>
        <w:pStyle w:val="spravaodsek"/>
        <w:ind w:left="0" w:firstLine="0"/>
      </w:pPr>
      <w:r w:rsidRPr="00740D8E">
        <w:t xml:space="preserve">V roku 2024 bolo podaných </w:t>
      </w:r>
      <w:r w:rsidRPr="00740D8E">
        <w:rPr>
          <w:b/>
        </w:rPr>
        <w:t>14</w:t>
      </w:r>
      <w:r w:rsidRPr="00740D8E">
        <w:t> </w:t>
      </w:r>
      <w:r w:rsidRPr="00740D8E">
        <w:rPr>
          <w:b/>
        </w:rPr>
        <w:t>871 prihlášok</w:t>
      </w:r>
      <w:r w:rsidRPr="00740D8E">
        <w:t xml:space="preserve"> na štúdium na vysokej škole</w:t>
      </w:r>
      <w:r w:rsidRPr="00740D8E">
        <w:rPr>
          <w:rStyle w:val="Odkaznapoznmkupodiarou"/>
        </w:rPr>
        <w:footnoteReference w:id="3"/>
      </w:r>
      <w:r w:rsidRPr="00740D8E">
        <w:t xml:space="preserve"> v študijných programoch </w:t>
      </w:r>
      <w:r w:rsidRPr="00740D8E">
        <w:rPr>
          <w:b/>
        </w:rPr>
        <w:t xml:space="preserve">druhého stupňa v dennej forme </w:t>
      </w:r>
      <w:r w:rsidRPr="00740D8E">
        <w:t>a 4 645 v externej forme štúdia. To predstavuje o 181 podaných prihlášok menej ako v roku 2023, z toho o 460 menej na dennú formu a o 279 viacej na externú formu. O štúdium sa uchádzalo 17 048 občanov SR, </w:t>
      </w:r>
      <w:r w:rsidRPr="00740D8E">
        <w:rPr>
          <w:b/>
        </w:rPr>
        <w:t>prijatých bolo</w:t>
      </w:r>
      <w:r w:rsidRPr="00740D8E">
        <w:t xml:space="preserve"> </w:t>
      </w:r>
      <w:r w:rsidRPr="00740D8E">
        <w:rPr>
          <w:b/>
        </w:rPr>
        <w:t>15</w:t>
      </w:r>
      <w:r w:rsidRPr="00740D8E">
        <w:t> </w:t>
      </w:r>
      <w:r w:rsidRPr="00740D8E">
        <w:rPr>
          <w:b/>
        </w:rPr>
        <w:t>828 uchádzačov</w:t>
      </w:r>
      <w:r w:rsidRPr="00740D8E">
        <w:t xml:space="preserve"> </w:t>
      </w:r>
      <w:r w:rsidRPr="00740D8E">
        <w:rPr>
          <w:b/>
        </w:rPr>
        <w:t>(92,84</w:t>
      </w:r>
      <w:r w:rsidRPr="00740D8E">
        <w:t> </w:t>
      </w:r>
      <w:r w:rsidRPr="00740D8E">
        <w:rPr>
          <w:b/>
        </w:rPr>
        <w:t>%)</w:t>
      </w:r>
      <w:r w:rsidRPr="00740D8E">
        <w:t xml:space="preserve"> a na štúdium sa </w:t>
      </w:r>
      <w:r w:rsidRPr="00740D8E">
        <w:rPr>
          <w:b/>
        </w:rPr>
        <w:t>zapísalo 14</w:t>
      </w:r>
      <w:r w:rsidRPr="00740D8E">
        <w:t> </w:t>
      </w:r>
      <w:r w:rsidRPr="00740D8E">
        <w:rPr>
          <w:b/>
        </w:rPr>
        <w:t>893 uchádzačov (</w:t>
      </w:r>
      <w:r w:rsidRPr="00740D8E">
        <w:t>94,09</w:t>
      </w:r>
      <w:r w:rsidRPr="00740D8E">
        <w:rPr>
          <w:b/>
        </w:rPr>
        <w:t>% z prijatých)</w:t>
      </w:r>
      <w:r w:rsidRPr="00740D8E">
        <w:t>. Ženy podali 8 753 prihlášok na štúdium na vysokej škole v študijných programoch druhého stupňa v dennej forme a 3 370 v externej forme štúdia. O štúdium sa uchádzalo 10 382 občianok SR, prijatých bolo 9 666 (93,10 %) a na štúdium sa zapísalo 9 023 uchádzačiek (93,35 % z prijatých).</w:t>
      </w:r>
    </w:p>
    <w:p w14:paraId="79906400" w14:textId="0D9DF079" w:rsidR="00943DA2" w:rsidRPr="00740D8E" w:rsidRDefault="00943DA2" w:rsidP="00943DA2">
      <w:pPr>
        <w:pStyle w:val="spravaodsek"/>
        <w:ind w:left="0" w:firstLine="0"/>
      </w:pPr>
      <w:r w:rsidRPr="00740D8E">
        <w:t>Takmer tri štvrtiny (74,90 %) prihlášok podali absolventi bakalárskeho štúdia na tej istej vysokej škole. Najmenší podiel prihlášok absolventov bakalárskeho štúdia z inej vysokej školy mala medzi verejnými vysokými školami Univerzita veterinárskeho lekárstva a</w:t>
      </w:r>
      <w:r w:rsidR="00EC611B">
        <w:t> </w:t>
      </w:r>
      <w:r w:rsidRPr="00740D8E">
        <w:t>farmácie v Košiciach (5,36 %).</w:t>
      </w:r>
    </w:p>
    <w:p w14:paraId="33593ED9" w14:textId="77777777" w:rsidR="00943DA2" w:rsidRPr="00740D8E" w:rsidRDefault="00943DA2" w:rsidP="00943DA2">
      <w:pPr>
        <w:pStyle w:val="spravaodsek"/>
        <w:ind w:left="0" w:firstLine="0"/>
      </w:pPr>
      <w:r w:rsidRPr="00740D8E">
        <w:t xml:space="preserve">Z uchádzačov o štúdium v druhom stupni získalo 82,87 % z nich vysokoškolské vzdelanie v prvom stupni v roku 2024. Z hľadiska zápisu na štúdium druhého stupňa predstavovali </w:t>
      </w:r>
      <w:r w:rsidRPr="00740D8E">
        <w:rPr>
          <w:b/>
        </w:rPr>
        <w:t xml:space="preserve">absolventi z roku 2024 </w:t>
      </w:r>
      <w:r w:rsidRPr="00740D8E">
        <w:t>z celkového počtu zapísaných</w:t>
      </w:r>
      <w:r w:rsidRPr="00740D8E">
        <w:rPr>
          <w:b/>
        </w:rPr>
        <w:t xml:space="preserve"> 84,34</w:t>
      </w:r>
      <w:r w:rsidRPr="00740D8E">
        <w:t> </w:t>
      </w:r>
      <w:r w:rsidRPr="00740D8E">
        <w:rPr>
          <w:b/>
        </w:rPr>
        <w:t>%</w:t>
      </w:r>
      <w:r w:rsidRPr="00740D8E">
        <w:t>.</w:t>
      </w:r>
    </w:p>
    <w:p w14:paraId="01CCE593" w14:textId="77777777" w:rsidR="00943DA2" w:rsidRPr="00740D8E" w:rsidRDefault="00943DA2" w:rsidP="00943DA2">
      <w:pPr>
        <w:pStyle w:val="spravaodsek"/>
        <w:ind w:left="0" w:firstLine="0"/>
      </w:pPr>
      <w:r w:rsidRPr="00740D8E">
        <w:t xml:space="preserve">Podrobnejšie údaje sú uvedené </w:t>
      </w:r>
      <w:r w:rsidRPr="00740D8E">
        <w:rPr>
          <w:b/>
        </w:rPr>
        <w:t>v tabuľkách č. 6 až 9</w:t>
      </w:r>
      <w:r w:rsidRPr="00740D8E">
        <w:t>.</w:t>
      </w:r>
    </w:p>
    <w:p w14:paraId="25CB5D6C" w14:textId="77777777" w:rsidR="00C901EE" w:rsidRPr="00740D8E" w:rsidRDefault="00C901EE" w:rsidP="005143B9">
      <w:pPr>
        <w:pStyle w:val="spravaodsek"/>
        <w:keepNext/>
        <w:numPr>
          <w:ilvl w:val="0"/>
          <w:numId w:val="0"/>
        </w:numPr>
        <w:spacing w:after="240"/>
        <w:jc w:val="left"/>
        <w:outlineLvl w:val="3"/>
      </w:pPr>
    </w:p>
    <w:p w14:paraId="12A513E3" w14:textId="77777777" w:rsidR="00A637EA" w:rsidRPr="00740D8E" w:rsidRDefault="00A637EA" w:rsidP="00A637EA">
      <w:pPr>
        <w:pStyle w:val="Nadpis4"/>
        <w:rPr>
          <w:iCs w:val="0"/>
          <w:lang w:val="sk-SK"/>
        </w:rPr>
      </w:pPr>
      <w:bookmarkStart w:id="41" w:name="_Toc215831714"/>
      <w:r w:rsidRPr="00740D8E">
        <w:rPr>
          <w:lang w:val="sk-SK"/>
        </w:rPr>
        <w:t>Dostupnosť štúdia pre občanov so špecifickými potrebami</w:t>
      </w:r>
      <w:bookmarkEnd w:id="41"/>
    </w:p>
    <w:p w14:paraId="61F8B9FE" w14:textId="31B83463" w:rsidR="00A637EA" w:rsidRPr="00740D8E" w:rsidRDefault="00A637EA" w:rsidP="00A637EA">
      <w:pPr>
        <w:pStyle w:val="spravaodsek"/>
        <w:ind w:left="0" w:firstLine="0"/>
      </w:pPr>
      <w:bookmarkStart w:id="42" w:name="_Toc136920249"/>
      <w:bookmarkStart w:id="43" w:name="_Toc264838384"/>
      <w:r w:rsidRPr="00740D8E">
        <w:t>V roku 202</w:t>
      </w:r>
      <w:r w:rsidR="00C959AF" w:rsidRPr="00740D8E">
        <w:t>4</w:t>
      </w:r>
      <w:r w:rsidRPr="00740D8E">
        <w:t xml:space="preserve"> boli zabezpečené pre koordinátorov vysokých škôl vzdelávacie aktivity prostredníctvom podporných centier na UK Bratislava a TU Košice. Taktiež bola na zabezpečenie podporných služieb študentov so špecifickými potrebami verejným vysokým školám rozpísaná suma 700 000 €, rovnako ako v roku 202</w:t>
      </w:r>
      <w:r w:rsidR="00C959AF" w:rsidRPr="00740D8E">
        <w:t>3</w:t>
      </w:r>
      <w:r w:rsidRPr="00740D8E">
        <w:t xml:space="preserve">. V rozpise sa zohľadnili jednotlivé špecifické potreby, ktoré boli začlenené do niekoľkých kategórií zohľadňujúc predpokladanú finančnú náročnosť zabezpečenia podpornej služby (od 325 € v prípade chronicky chorých študentov po 5 400 € v prípade nepočujúcich a nedoslýchavých študentov). </w:t>
      </w:r>
    </w:p>
    <w:p w14:paraId="7AFAAC11" w14:textId="77777777" w:rsidR="00A24691" w:rsidRPr="00740D8E" w:rsidRDefault="00A24691" w:rsidP="005143B9">
      <w:pPr>
        <w:pStyle w:val="Nadpis4"/>
        <w:spacing w:after="240"/>
        <w:rPr>
          <w:lang w:val="sk-SK"/>
        </w:rPr>
      </w:pPr>
    </w:p>
    <w:p w14:paraId="1E041D8B" w14:textId="3A8AD42E" w:rsidR="00A637EA" w:rsidRPr="00740D8E" w:rsidRDefault="00A637EA" w:rsidP="00A637EA">
      <w:pPr>
        <w:pStyle w:val="Nadpis4"/>
        <w:rPr>
          <w:lang w:val="sk-SK"/>
        </w:rPr>
      </w:pPr>
      <w:bookmarkStart w:id="44" w:name="_Toc215831715"/>
      <w:r w:rsidRPr="00740D8E">
        <w:rPr>
          <w:lang w:val="sk-SK"/>
        </w:rPr>
        <w:t>Vysokoškolská mobilita</w:t>
      </w:r>
      <w:bookmarkEnd w:id="42"/>
      <w:bookmarkEnd w:id="43"/>
      <w:bookmarkEnd w:id="44"/>
    </w:p>
    <w:p w14:paraId="7C7EB894" w14:textId="235C8470" w:rsidR="0084151E" w:rsidRPr="00740D8E" w:rsidRDefault="002A1320" w:rsidP="0084151E">
      <w:pPr>
        <w:pStyle w:val="spravaodsek"/>
        <w:ind w:left="0" w:firstLine="0"/>
      </w:pPr>
      <w:bookmarkStart w:id="45" w:name="_Toc264838385"/>
      <w:r w:rsidRPr="00740D8E">
        <w:t xml:space="preserve">V rámci </w:t>
      </w:r>
      <w:proofErr w:type="spellStart"/>
      <w:r w:rsidRPr="00740D8E">
        <w:t>mobilitnej</w:t>
      </w:r>
      <w:proofErr w:type="spellEnd"/>
      <w:r w:rsidRPr="00740D8E">
        <w:t xml:space="preserve"> výzvy programu Erasmus+ podalo v roku 202</w:t>
      </w:r>
      <w:r w:rsidR="00472E11" w:rsidRPr="00740D8E">
        <w:t>4</w:t>
      </w:r>
      <w:r w:rsidR="00F54A1B" w:rsidRPr="00740D8E">
        <w:rPr>
          <w:rStyle w:val="Odkaznapoznmkupodiarou"/>
        </w:rPr>
        <w:footnoteReference w:id="4"/>
      </w:r>
      <w:r w:rsidRPr="00740D8E">
        <w:t xml:space="preserve"> žiadosť v</w:t>
      </w:r>
      <w:r w:rsidR="00EC611B">
        <w:t> </w:t>
      </w:r>
      <w:r w:rsidRPr="00740D8E">
        <w:t xml:space="preserve">Kľúčovej akcii 1 – Vzdelávacia mobilita jednotlivcov 31 vysokých škôl a konzorcium </w:t>
      </w:r>
      <w:proofErr w:type="spellStart"/>
      <w:r w:rsidRPr="00740D8E">
        <w:t>WorkSpace</w:t>
      </w:r>
      <w:proofErr w:type="spellEnd"/>
      <w:r w:rsidRPr="00740D8E">
        <w:t xml:space="preserve"> Europe. V programovom období 2021-2027 je už jednotné trvanie projektov v</w:t>
      </w:r>
      <w:r w:rsidR="00EC611B">
        <w:t> </w:t>
      </w:r>
      <w:r w:rsidRPr="00740D8E">
        <w:t>dĺžke 26 mesiacov. Projekty začínajú od 1. júna daného roku výzvy a končia k 31. júlu 2025. K dátumu 4. 8. 2025 vycestovali študenti prostredníctvom tohto programu na 2 731 mobilít za účelom štúdia v priemernej dĺžke 95 dní a na 1 861 mobilít za účelom pracovnej stáže do</w:t>
      </w:r>
      <w:r w:rsidR="00EC611B">
        <w:t> </w:t>
      </w:r>
      <w:r w:rsidRPr="00740D8E">
        <w:t>podnikov v priemernej dĺžke 63 dní. Spolu vycestovali študenti na 4 592 mobilít. Najviac mobilít uskutočnili študenti z UK Bratislava (985).</w:t>
      </w:r>
      <w:r w:rsidR="32428ADA" w:rsidRPr="00740D8E">
        <w:t xml:space="preserve"> </w:t>
      </w:r>
      <w:r w:rsidR="0084151E" w:rsidRPr="00740D8E">
        <w:t xml:space="preserve">Priemerný mesačný grant študenta na štúdium bol na úrovni 696 € (priemerný celkový grant predstavoval 2 386 €) a priemerný </w:t>
      </w:r>
      <w:r w:rsidR="0084151E" w:rsidRPr="00740D8E">
        <w:lastRenderedPageBreak/>
        <w:t>mesačný grant na stáži 1 099 € (priemerný celkový grant predstavoval 2 175 €</w:t>
      </w:r>
      <w:r w:rsidR="0084151E" w:rsidRPr="00740D8E">
        <w:rPr>
          <w:rStyle w:val="Odkaznapoznmkupodiarou"/>
        </w:rPr>
        <w:footnoteReference w:id="5"/>
      </w:r>
      <w:r w:rsidR="0084151E" w:rsidRPr="00740D8E">
        <w:t xml:space="preserve">. Študenti zrealizovali najviac mobilít na štúdium do Českej republiky (413), do Poľska (246) a do Portugalska (228). Najviac mobilít na pracovnú stáž zrealizovali študenti do Českej republiky (758), do Španielska (192) a do Talianska (124). </w:t>
      </w:r>
    </w:p>
    <w:p w14:paraId="4F80F90E" w14:textId="77777777" w:rsidR="008D69A5" w:rsidRPr="00740D8E" w:rsidRDefault="008D69A5" w:rsidP="008D69A5">
      <w:pPr>
        <w:pStyle w:val="spravaodsek"/>
        <w:ind w:left="0" w:firstLine="0"/>
      </w:pPr>
      <w:r w:rsidRPr="00740D8E">
        <w:t>V rámci prebiehajúcich projektov z Výzvy 2023 (k 4. 8. 2025) vycestovali pracovníci vysokých škôl prostredníctvom programu Erasmus+ spolu na 3 396 mobilít a to za účelom výučby (1 224 ) alebo školenia (2 172).</w:t>
      </w:r>
    </w:p>
    <w:p w14:paraId="25E0B9D3" w14:textId="03F08916" w:rsidR="00123A5C" w:rsidRPr="00740D8E" w:rsidRDefault="00123A5C" w:rsidP="00123A5C">
      <w:pPr>
        <w:pStyle w:val="spravaodsek"/>
        <w:ind w:left="0" w:firstLine="0"/>
      </w:pPr>
      <w:r w:rsidRPr="00740D8E">
        <w:rPr>
          <w:rFonts w:eastAsia="Times New Roman"/>
        </w:rPr>
        <w:t xml:space="preserve">V rámci </w:t>
      </w:r>
      <w:r w:rsidRPr="00740D8E">
        <w:t>Výzvy 2023 bol počet prichádzajúcich študentských mobilít 2 942, z toho na účely štúdia to bolo 2 062 mobilít a na účely pracovnej stáže 880 mobilít. Najviac študentských mobilít prijala UK Bratislava (613), STU Bratislava (244), ŽU Žilina (207), EU Bratislava (199), PU Prešov (138). Študenti prišli na štúdium alebo stáž najčastejšie z týchto krajín: Poľsko (473), Španielsko (428), Francúzsko (321), Česko (270) a Rumunsko (240).</w:t>
      </w:r>
    </w:p>
    <w:p w14:paraId="0F69BF61" w14:textId="51A61AA0" w:rsidR="00F70D8C" w:rsidRPr="00740D8E" w:rsidRDefault="5EBC52BB" w:rsidP="00B44C66">
      <w:pPr>
        <w:pStyle w:val="spravaodsek"/>
        <w:ind w:left="0" w:firstLine="0"/>
      </w:pPr>
      <w:bookmarkStart w:id="46" w:name="_Hlk149033100"/>
      <w:r w:rsidRPr="00740D8E">
        <w:t>V roku 2024 vycestovalo prostredníctvom Národného štipendijného programu 10</w:t>
      </w:r>
      <w:r w:rsidR="005143B9">
        <w:t> </w:t>
      </w:r>
      <w:r w:rsidRPr="00740D8E">
        <w:t>študentov, 71 doktorandov a 31 postdoktorandov s trvalým pobytom na Slovensku. Naopak, na štipendijný pobyt v SR prišlo 127 študentov, 47 doktorandov a 117 vysokoškolských učiteľov a výskumných alebo umeleckých pracovníkov zo zahraničia. Priemerná dĺžka pobytu bola u vyslaných študentov šesť mesiacov a u doktorandov a postdoktorandov štyri mesiace. V prípade študentov bola priemerná mesačná výška poskytnutého štipendia 840 €, v prípade doktorandov 1 280 € a postdoktorandov 1 200 €. V</w:t>
      </w:r>
      <w:r w:rsidR="005143B9">
        <w:t> </w:t>
      </w:r>
      <w:r w:rsidRPr="00740D8E">
        <w:t>prípade prijatých študentov v roku 2024 bola priemerná dĺžka ich pobytu na Slovensku päť mesiacov, v prípade doktorandov a vysokoškolských učiteľov sedem mesiacov. V priemere bolo prichádzajúcim štipendistom poskytnuté štipendium v mesačnej výške 620 € pre študentov, 1025,50 € pre doktorandov a</w:t>
      </w:r>
      <w:r w:rsidR="005143B9">
        <w:t> </w:t>
      </w:r>
      <w:r w:rsidRPr="00740D8E">
        <w:t>1</w:t>
      </w:r>
      <w:r w:rsidR="005143B9">
        <w:t> </w:t>
      </w:r>
      <w:r w:rsidRPr="00740D8E">
        <w:t>410 € pre vysokoškolských učiteľov.</w:t>
      </w:r>
      <w:bookmarkEnd w:id="46"/>
    </w:p>
    <w:p w14:paraId="5E40C7D2" w14:textId="0A61FF82" w:rsidR="6B5F20D8" w:rsidRPr="00740D8E" w:rsidRDefault="6B5F20D8" w:rsidP="005143B9">
      <w:pPr>
        <w:pStyle w:val="Nadpis3-vavo"/>
        <w:tabs>
          <w:tab w:val="clear" w:pos="1080"/>
        </w:tabs>
        <w:spacing w:before="240" w:after="240"/>
        <w:ind w:left="0" w:firstLine="0"/>
        <w:rPr>
          <w:rFonts w:eastAsia="ArialMT"/>
          <w:lang w:eastAsia="nb-NO"/>
        </w:rPr>
      </w:pPr>
    </w:p>
    <w:p w14:paraId="1D58F3E9" w14:textId="77777777" w:rsidR="00A637EA" w:rsidRPr="00740D8E" w:rsidRDefault="00A637EA" w:rsidP="00A637EA">
      <w:pPr>
        <w:pStyle w:val="Nadpis3-vavo"/>
        <w:tabs>
          <w:tab w:val="clear" w:pos="1080"/>
        </w:tabs>
        <w:ind w:left="0" w:firstLine="0"/>
        <w:rPr>
          <w:rFonts w:eastAsia="ArialMT"/>
          <w:lang w:eastAsia="nb-NO"/>
        </w:rPr>
      </w:pPr>
      <w:bookmarkStart w:id="47" w:name="_Toc215831716"/>
      <w:r w:rsidRPr="00740D8E">
        <w:rPr>
          <w:rFonts w:eastAsia="ArialMT"/>
          <w:lang w:eastAsia="nb-NO"/>
        </w:rPr>
        <w:t>1.4 Zamestnanci vysokých škôl</w:t>
      </w:r>
      <w:bookmarkEnd w:id="45"/>
      <w:bookmarkEnd w:id="47"/>
    </w:p>
    <w:p w14:paraId="7891F7D9" w14:textId="0120356D" w:rsidR="00A637EA" w:rsidRPr="00740D8E" w:rsidRDefault="00A637EA" w:rsidP="00A637EA">
      <w:pPr>
        <w:pStyle w:val="spravaodsek"/>
        <w:ind w:left="0" w:firstLine="0"/>
      </w:pPr>
      <w:r w:rsidRPr="00740D8E">
        <w:rPr>
          <w:b/>
        </w:rPr>
        <w:t>Počet zamestnancov verejných vysokých škôl</w:t>
      </w:r>
      <w:r w:rsidRPr="00740D8E">
        <w:t xml:space="preserve"> v roku </w:t>
      </w:r>
      <w:r w:rsidR="00C13EF2" w:rsidRPr="00740D8E">
        <w:t xml:space="preserve">2024 </w:t>
      </w:r>
      <w:r w:rsidR="00E23D10" w:rsidRPr="00740D8E">
        <w:t xml:space="preserve">platených </w:t>
      </w:r>
      <w:r w:rsidRPr="00740D8E">
        <w:t>zo zdroja štátny rozpočet bol ku dňu 31. 12.</w:t>
      </w:r>
      <w:r w:rsidR="00E23D10" w:rsidRPr="00740D8E">
        <w:t xml:space="preserve"> 2024</w:t>
      </w:r>
      <w:r w:rsidRPr="00740D8E">
        <w:t xml:space="preserve"> vo výške</w:t>
      </w:r>
      <w:r w:rsidRPr="00740D8E">
        <w:rPr>
          <w:b/>
        </w:rPr>
        <w:t xml:space="preserve"> </w:t>
      </w:r>
      <w:r w:rsidR="00E23D10" w:rsidRPr="00740D8E">
        <w:rPr>
          <w:b/>
        </w:rPr>
        <w:t>17 441,3</w:t>
      </w:r>
      <w:r w:rsidR="00615C5E" w:rsidRPr="00740D8E">
        <w:rPr>
          <w:b/>
        </w:rPr>
        <w:t>0</w:t>
      </w:r>
      <w:r w:rsidRPr="00740D8E">
        <w:t xml:space="preserve">. Z toho vysokoškolskí učitelia tvorili </w:t>
      </w:r>
      <w:r w:rsidR="00EC0D60" w:rsidRPr="00740D8E">
        <w:t>49,9</w:t>
      </w:r>
      <w:r w:rsidRPr="00740D8E">
        <w:t> %, výskumní pracovníci</w:t>
      </w:r>
      <w:r w:rsidR="004459F9" w:rsidRPr="00740D8E">
        <w:t xml:space="preserve"> </w:t>
      </w:r>
      <w:r w:rsidR="00EC0D60" w:rsidRPr="00740D8E">
        <w:t>6,2</w:t>
      </w:r>
      <w:r w:rsidRPr="00740D8E">
        <w:t xml:space="preserve"> % a ostatní zamestnanci (administratíva, prevádzka, a pod.) tvorili </w:t>
      </w:r>
      <w:r w:rsidR="00EC0D60" w:rsidRPr="00740D8E">
        <w:t>43,9</w:t>
      </w:r>
      <w:r w:rsidRPr="00740D8E">
        <w:t> % zamestnancov.</w:t>
      </w:r>
    </w:p>
    <w:p w14:paraId="6A931D64" w14:textId="00D7A3A0" w:rsidR="005071B7" w:rsidRPr="00740D8E" w:rsidRDefault="005071B7" w:rsidP="005071B7">
      <w:pPr>
        <w:pStyle w:val="spravaodsek"/>
        <w:ind w:left="0" w:firstLine="0"/>
      </w:pPr>
      <w:bookmarkStart w:id="48" w:name="_Hlk177658423"/>
      <w:r w:rsidRPr="00740D8E">
        <w:rPr>
          <w:b/>
        </w:rPr>
        <w:t>Priemerný plat</w:t>
      </w:r>
      <w:r w:rsidRPr="00740D8E">
        <w:t xml:space="preserve"> </w:t>
      </w:r>
      <w:r w:rsidRPr="00740D8E">
        <w:rPr>
          <w:b/>
        </w:rPr>
        <w:t>zamestnanca</w:t>
      </w:r>
      <w:r w:rsidRPr="00740D8E">
        <w:t xml:space="preserve"> verejnej vysokej školy zo</w:t>
      </w:r>
      <w:r w:rsidR="00213253" w:rsidRPr="00740D8E">
        <w:t xml:space="preserve"> zdroja financovania</w:t>
      </w:r>
      <w:r w:rsidRPr="00740D8E">
        <w:t xml:space="preserve"> štátn</w:t>
      </w:r>
      <w:r w:rsidR="00213253" w:rsidRPr="00740D8E">
        <w:t>y</w:t>
      </w:r>
      <w:r w:rsidRPr="00740D8E">
        <w:t xml:space="preserve"> rozpoč</w:t>
      </w:r>
      <w:r w:rsidR="00213253" w:rsidRPr="00740D8E">
        <w:t>et</w:t>
      </w:r>
      <w:r w:rsidRPr="00740D8E">
        <w:t xml:space="preserve"> bol v roku </w:t>
      </w:r>
      <w:r w:rsidR="00E81C60" w:rsidRPr="00740D8E">
        <w:t xml:space="preserve">2024 </w:t>
      </w:r>
      <w:r w:rsidRPr="00740D8E">
        <w:t>vo výške</w:t>
      </w:r>
      <w:r w:rsidRPr="00740D8E">
        <w:rPr>
          <w:b/>
        </w:rPr>
        <w:t xml:space="preserve"> </w:t>
      </w:r>
      <w:r w:rsidR="00213253" w:rsidRPr="00740D8E">
        <w:rPr>
          <w:b/>
        </w:rPr>
        <w:t>1 882,50</w:t>
      </w:r>
      <w:r w:rsidRPr="00740D8E">
        <w:rPr>
          <w:b/>
        </w:rPr>
        <w:t> €,</w:t>
      </w:r>
      <w:r w:rsidRPr="00740D8E">
        <w:t xml:space="preserve"> čo predstavuje medziročný </w:t>
      </w:r>
      <w:r w:rsidRPr="00740D8E">
        <w:rPr>
          <w:b/>
        </w:rPr>
        <w:t>nárast o </w:t>
      </w:r>
      <w:r w:rsidR="00213253" w:rsidRPr="00740D8E">
        <w:rPr>
          <w:b/>
        </w:rPr>
        <w:t>9,67</w:t>
      </w:r>
      <w:r w:rsidRPr="00740D8E">
        <w:rPr>
          <w:b/>
        </w:rPr>
        <w:t> %.</w:t>
      </w:r>
      <w:r w:rsidRPr="00740D8E">
        <w:t xml:space="preserve"> Priemerné </w:t>
      </w:r>
      <w:r w:rsidRPr="00740D8E">
        <w:rPr>
          <w:lang w:eastAsia="sk-SK"/>
        </w:rPr>
        <w:t>platy</w:t>
      </w:r>
      <w:r w:rsidRPr="00740D8E">
        <w:t xml:space="preserve"> zamestnancov verejných vysokých škôl zo</w:t>
      </w:r>
      <w:r w:rsidR="00E81C60" w:rsidRPr="00740D8E">
        <w:t xml:space="preserve"> zdroja štátny rozpočet</w:t>
      </w:r>
      <w:r w:rsidRPr="00740D8E">
        <w:t xml:space="preserve"> boli v roku </w:t>
      </w:r>
      <w:r w:rsidR="00E81C60" w:rsidRPr="00740D8E">
        <w:t xml:space="preserve">2024 </w:t>
      </w:r>
      <w:r w:rsidRPr="00740D8E">
        <w:t xml:space="preserve">v rozpätí od </w:t>
      </w:r>
      <w:r w:rsidR="00213253" w:rsidRPr="00740D8E">
        <w:t>1 631,80</w:t>
      </w:r>
      <w:r w:rsidRPr="00740D8E">
        <w:t xml:space="preserve"> € na </w:t>
      </w:r>
      <w:r w:rsidR="00213253" w:rsidRPr="00740D8E">
        <w:t> Univerzite veterinárneho lekárstva a farmácie v Košiciach</w:t>
      </w:r>
      <w:r w:rsidRPr="00740D8E">
        <w:t xml:space="preserve"> do </w:t>
      </w:r>
      <w:r w:rsidR="00213253" w:rsidRPr="00740D8E">
        <w:t>2 191,20</w:t>
      </w:r>
      <w:r w:rsidRPr="00740D8E">
        <w:t xml:space="preserve"> € na Technickej univerzite v Košiciach. Priemerná nominálna mzda v národnom hospodárstve v roku </w:t>
      </w:r>
      <w:r w:rsidR="00E81C60" w:rsidRPr="00740D8E">
        <w:t xml:space="preserve">2024 </w:t>
      </w:r>
      <w:r w:rsidRPr="00740D8E">
        <w:t xml:space="preserve">bola </w:t>
      </w:r>
      <w:r w:rsidR="00011CAB" w:rsidRPr="00740D8E">
        <w:t>1 524</w:t>
      </w:r>
      <w:r w:rsidRPr="00740D8E">
        <w:t> €</w:t>
      </w:r>
      <w:r w:rsidRPr="00740D8E">
        <w:rPr>
          <w:rStyle w:val="Odkaznapoznmkupodiarou"/>
        </w:rPr>
        <w:footnoteReference w:id="6"/>
      </w:r>
      <w:r w:rsidRPr="00740D8E">
        <w:t>, čo predstavuje medziročný nárast o </w:t>
      </w:r>
      <w:r w:rsidR="00011CAB" w:rsidRPr="00740D8E">
        <w:t>6</w:t>
      </w:r>
      <w:r w:rsidRPr="00740D8E">
        <w:t>,6 %.</w:t>
      </w:r>
    </w:p>
    <w:p w14:paraId="28DB696F" w14:textId="4A966A42" w:rsidR="005071B7" w:rsidRPr="00740D8E" w:rsidRDefault="005071B7" w:rsidP="005071B7">
      <w:pPr>
        <w:pStyle w:val="spravaodsek"/>
        <w:ind w:left="0" w:firstLine="0"/>
      </w:pPr>
      <w:r w:rsidRPr="00740D8E">
        <w:t xml:space="preserve">Priemerný plat učiteľa verejnej vysokej školy v roku </w:t>
      </w:r>
      <w:r w:rsidR="00E81C60" w:rsidRPr="00740D8E">
        <w:t xml:space="preserve">2024 </w:t>
      </w:r>
      <w:r w:rsidRPr="00740D8E">
        <w:t>bol zo zdroja</w:t>
      </w:r>
      <w:r w:rsidR="00CA12DB" w:rsidRPr="00740D8E">
        <w:t xml:space="preserve"> financovania</w:t>
      </w:r>
      <w:r w:rsidRPr="00740D8E">
        <w:t xml:space="preserve"> štátny rozpočet vo výške </w:t>
      </w:r>
      <w:r w:rsidR="00CA12DB" w:rsidRPr="00740D8E">
        <w:t xml:space="preserve"> 2 278,60</w:t>
      </w:r>
      <w:r w:rsidRPr="00740D8E">
        <w:t xml:space="preserve"> €, čo predstavuje medziročný nárast o takmer </w:t>
      </w:r>
      <w:r w:rsidR="00CA12DB" w:rsidRPr="00740D8E">
        <w:t>9,85</w:t>
      </w:r>
      <w:r w:rsidRPr="00740D8E">
        <w:t xml:space="preserve"> %. Priemerný plat profesorov zo zdroja štátny rozpočet na verejných vysokých školách v roku </w:t>
      </w:r>
      <w:r w:rsidR="00E81C60" w:rsidRPr="00740D8E">
        <w:t xml:space="preserve">2024 </w:t>
      </w:r>
      <w:r w:rsidRPr="00740D8E">
        <w:t xml:space="preserve">bol </w:t>
      </w:r>
      <w:r w:rsidR="00CA12DB" w:rsidRPr="00740D8E">
        <w:t>3 142,80</w:t>
      </w:r>
      <w:r w:rsidRPr="00740D8E">
        <w:t> € (nárast o </w:t>
      </w:r>
      <w:r w:rsidR="00CA12DB" w:rsidRPr="00740D8E">
        <w:t>10,18</w:t>
      </w:r>
      <w:r w:rsidRPr="00740D8E">
        <w:t xml:space="preserve"> %). Priemerný plat docentov zo zdroja štátny rozpočet v roku </w:t>
      </w:r>
      <w:r w:rsidR="00E81C60" w:rsidRPr="00740D8E">
        <w:t xml:space="preserve">2024 </w:t>
      </w:r>
      <w:r w:rsidRPr="00740D8E">
        <w:t xml:space="preserve">bol </w:t>
      </w:r>
      <w:r w:rsidR="00CA12DB" w:rsidRPr="00740D8E">
        <w:t>2 455,</w:t>
      </w:r>
      <w:r w:rsidR="00786404" w:rsidRPr="00740D8E">
        <w:t>5</w:t>
      </w:r>
      <w:r w:rsidR="00CA12DB" w:rsidRPr="00740D8E">
        <w:t>0</w:t>
      </w:r>
      <w:r w:rsidRPr="00740D8E">
        <w:t xml:space="preserve"> € (nárast o takmer </w:t>
      </w:r>
      <w:r w:rsidR="007320CC" w:rsidRPr="00740D8E">
        <w:t>10,24 </w:t>
      </w:r>
      <w:r w:rsidRPr="00740D8E">
        <w:t xml:space="preserve">%). </w:t>
      </w:r>
      <w:r w:rsidRPr="00740D8E">
        <w:rPr>
          <w:b/>
        </w:rPr>
        <w:t>Priemerný plat profesorov v pomere k priemernému platu vysokoškolských učiteľov bol na úrovni 1,</w:t>
      </w:r>
      <w:r w:rsidR="1971AA41" w:rsidRPr="00740D8E">
        <w:rPr>
          <w:b/>
        </w:rPr>
        <w:t>37</w:t>
      </w:r>
      <w:r w:rsidR="006322D8" w:rsidRPr="00740D8E">
        <w:rPr>
          <w:b/>
        </w:rPr>
        <w:t xml:space="preserve">9 </w:t>
      </w:r>
      <w:r w:rsidRPr="00740D8E">
        <w:rPr>
          <w:b/>
        </w:rPr>
        <w:t>násobku.</w:t>
      </w:r>
      <w:r w:rsidRPr="00740D8E">
        <w:t xml:space="preserve"> Pomer </w:t>
      </w:r>
      <w:r w:rsidRPr="00740D8E">
        <w:lastRenderedPageBreak/>
        <w:t>priemerného platu vysokoškolského učiteľa k priemernému platu zamestnanca verejných vysokých škôl bol na úrovni 1,21 násobku.</w:t>
      </w:r>
    </w:p>
    <w:p w14:paraId="04689494" w14:textId="7CB3D394" w:rsidR="005071B7" w:rsidRPr="00740D8E" w:rsidRDefault="005071B7" w:rsidP="005071B7">
      <w:pPr>
        <w:pStyle w:val="spravaodsek"/>
        <w:ind w:left="0" w:firstLine="0"/>
      </w:pPr>
      <w:r w:rsidRPr="00740D8E">
        <w:rPr>
          <w:b/>
        </w:rPr>
        <w:t>Priemerný plat výskumných pracovníkov</w:t>
      </w:r>
      <w:r w:rsidRPr="00740D8E">
        <w:rPr>
          <w:rStyle w:val="Odkaznapoznmkupodiarou"/>
        </w:rPr>
        <w:footnoteReference w:id="7"/>
      </w:r>
      <w:r w:rsidRPr="00740D8E">
        <w:t xml:space="preserve"> na verejných vysokých školách zo zdroja štátny rozpočet dosiahol v roku </w:t>
      </w:r>
      <w:r w:rsidR="00E81C60" w:rsidRPr="00740D8E">
        <w:t xml:space="preserve">2024 </w:t>
      </w:r>
      <w:r w:rsidRPr="00740D8E">
        <w:t>výšku</w:t>
      </w:r>
      <w:r w:rsidRPr="00740D8E">
        <w:rPr>
          <w:b/>
        </w:rPr>
        <w:t> </w:t>
      </w:r>
      <w:r w:rsidR="00925ECB" w:rsidRPr="00740D8E">
        <w:rPr>
          <w:b/>
        </w:rPr>
        <w:t>2 071,60</w:t>
      </w:r>
      <w:r w:rsidRPr="00740D8E">
        <w:rPr>
          <w:b/>
        </w:rPr>
        <w:t> €</w:t>
      </w:r>
      <w:r w:rsidRPr="00740D8E">
        <w:t>. V porovnaní s priemerným platom</w:t>
      </w:r>
      <w:r w:rsidR="00925ECB" w:rsidRPr="00740D8E">
        <w:t xml:space="preserve"> výskumných pracovníkov</w:t>
      </w:r>
      <w:r w:rsidRPr="00740D8E">
        <w:t xml:space="preserve"> z roku </w:t>
      </w:r>
      <w:r w:rsidR="00E81C60" w:rsidRPr="00740D8E">
        <w:t xml:space="preserve">2023 </w:t>
      </w:r>
      <w:r w:rsidRPr="00740D8E">
        <w:t xml:space="preserve">ide </w:t>
      </w:r>
      <w:r w:rsidRPr="00740D8E">
        <w:rPr>
          <w:b/>
        </w:rPr>
        <w:t>o </w:t>
      </w:r>
      <w:r w:rsidR="00925ECB" w:rsidRPr="00740D8E">
        <w:rPr>
          <w:b/>
        </w:rPr>
        <w:t>9,39</w:t>
      </w:r>
      <w:r w:rsidRPr="00740D8E">
        <w:rPr>
          <w:b/>
        </w:rPr>
        <w:t> % nárast</w:t>
      </w:r>
      <w:r w:rsidRPr="00740D8E">
        <w:t>.</w:t>
      </w:r>
    </w:p>
    <w:p w14:paraId="3B18AFA8" w14:textId="76668A57" w:rsidR="005071B7" w:rsidRPr="00740D8E" w:rsidRDefault="005071B7" w:rsidP="005071B7">
      <w:pPr>
        <w:pStyle w:val="spravaodsek"/>
        <w:ind w:left="0" w:firstLine="0"/>
      </w:pPr>
      <w:r w:rsidRPr="00740D8E">
        <w:rPr>
          <w:b/>
        </w:rPr>
        <w:t>Priemerný plat neučiteľských pracovníkov</w:t>
      </w:r>
      <w:r w:rsidRPr="00740D8E">
        <w:rPr>
          <w:rStyle w:val="Odkaznapoznmkupodiarou"/>
        </w:rPr>
        <w:footnoteReference w:id="8"/>
      </w:r>
      <w:r w:rsidRPr="00740D8E">
        <w:t xml:space="preserve"> na verejných vysokých školách zo zdroja štátny rozpočet dosiahol v roku </w:t>
      </w:r>
      <w:r w:rsidR="00E81C60" w:rsidRPr="00740D8E">
        <w:t xml:space="preserve">2024 </w:t>
      </w:r>
      <w:r w:rsidRPr="00740D8E">
        <w:t>výšku</w:t>
      </w:r>
      <w:r w:rsidRPr="00740D8E">
        <w:rPr>
          <w:b/>
        </w:rPr>
        <w:t> </w:t>
      </w:r>
      <w:r w:rsidR="00925ECB" w:rsidRPr="00740D8E">
        <w:rPr>
          <w:b/>
        </w:rPr>
        <w:t>1 405,50</w:t>
      </w:r>
      <w:r w:rsidRPr="00740D8E">
        <w:rPr>
          <w:b/>
        </w:rPr>
        <w:t xml:space="preserve"> €</w:t>
      </w:r>
      <w:r w:rsidRPr="00740D8E">
        <w:t xml:space="preserve">. V porovnaní s priemerným platom z roku </w:t>
      </w:r>
      <w:r w:rsidR="00E81C60" w:rsidRPr="00740D8E">
        <w:t xml:space="preserve">2023 </w:t>
      </w:r>
      <w:r w:rsidRPr="00740D8E">
        <w:t xml:space="preserve">ide </w:t>
      </w:r>
      <w:r w:rsidRPr="00740D8E">
        <w:rPr>
          <w:b/>
        </w:rPr>
        <w:t>o </w:t>
      </w:r>
      <w:r w:rsidR="00925ECB" w:rsidRPr="00740D8E">
        <w:rPr>
          <w:b/>
        </w:rPr>
        <w:t>9,98</w:t>
      </w:r>
      <w:r w:rsidRPr="00740D8E">
        <w:rPr>
          <w:b/>
        </w:rPr>
        <w:t> % nárast</w:t>
      </w:r>
      <w:r w:rsidRPr="00740D8E">
        <w:t>.</w:t>
      </w:r>
    </w:p>
    <w:bookmarkEnd w:id="48"/>
    <w:p w14:paraId="234A71FF" w14:textId="14277A08" w:rsidR="005071B7" w:rsidRPr="00740D8E" w:rsidRDefault="005071B7" w:rsidP="005071B7">
      <w:pPr>
        <w:pStyle w:val="spravaodsek"/>
        <w:ind w:left="0" w:firstLine="0"/>
      </w:pPr>
      <w:r w:rsidRPr="00740D8E">
        <w:t>Vysoké školy v roku 202</w:t>
      </w:r>
      <w:r w:rsidR="00792DFC" w:rsidRPr="00740D8E">
        <w:t>4</w:t>
      </w:r>
      <w:r w:rsidRPr="00740D8E">
        <w:t xml:space="preserve"> vypísali 25</w:t>
      </w:r>
      <w:r w:rsidR="000A6CF7" w:rsidRPr="00740D8E">
        <w:t>87</w:t>
      </w:r>
      <w:r w:rsidRPr="00740D8E">
        <w:t xml:space="preserve"> výberových konaní na obsadenie miesta vysokoškolského učiteľa (z toho </w:t>
      </w:r>
      <w:r w:rsidR="002E53F5" w:rsidRPr="00740D8E">
        <w:t>302</w:t>
      </w:r>
      <w:r w:rsidRPr="00740D8E">
        <w:t xml:space="preserve"> na funkciu profesora a </w:t>
      </w:r>
      <w:r w:rsidR="00270917" w:rsidRPr="00740D8E">
        <w:t>781</w:t>
      </w:r>
      <w:r w:rsidRPr="00740D8E">
        <w:t xml:space="preserve"> no funkciu docenta). V </w:t>
      </w:r>
      <w:r w:rsidR="003C346A" w:rsidRPr="00740D8E">
        <w:rPr>
          <w:b/>
        </w:rPr>
        <w:t>1970</w:t>
      </w:r>
      <w:r w:rsidRPr="00740D8E">
        <w:t xml:space="preserve"> (</w:t>
      </w:r>
      <w:r w:rsidR="001B27FC" w:rsidRPr="00740D8E">
        <w:rPr>
          <w:b/>
        </w:rPr>
        <w:t>76,</w:t>
      </w:r>
      <w:r w:rsidR="00AD276D" w:rsidRPr="00740D8E">
        <w:rPr>
          <w:b/>
        </w:rPr>
        <w:t>15</w:t>
      </w:r>
      <w:r w:rsidRPr="00740D8E">
        <w:rPr>
          <w:b/>
        </w:rPr>
        <w:t xml:space="preserve"> %) výberových konaniach obsadili danú pozíciu uchádzači opätovne.</w:t>
      </w:r>
    </w:p>
    <w:p w14:paraId="7D3F811A" w14:textId="5EAAF04D" w:rsidR="00364404" w:rsidRPr="00740D8E" w:rsidRDefault="00087EB0" w:rsidP="00364404">
      <w:pPr>
        <w:pStyle w:val="spravaodsek"/>
        <w:ind w:left="0" w:firstLine="0"/>
      </w:pPr>
      <w:r w:rsidRPr="00740D8E">
        <w:t>V roku 2024 prezidentka SR vymenovala na základe návrhov vysokých škôl spolu 39</w:t>
      </w:r>
      <w:r w:rsidRPr="00740D8E">
        <w:rPr>
          <w:b/>
        </w:rPr>
        <w:t xml:space="preserve"> profesorov</w:t>
      </w:r>
      <w:r w:rsidRPr="00740D8E">
        <w:t>, z toho 13 žien a prezident SR vymenoval na základe návrhov vysokých škôl spolu 21 profesorov, z toho 9 žien</w:t>
      </w:r>
      <w:r w:rsidR="475D6BF4" w:rsidRPr="00740D8E">
        <w:t>.</w:t>
      </w:r>
      <w:r w:rsidRPr="00740D8E">
        <w:t xml:space="preserve"> Spolu bolo v roku 2024 vymenovaných </w:t>
      </w:r>
      <w:r w:rsidRPr="00740D8E">
        <w:rPr>
          <w:b/>
        </w:rPr>
        <w:t>60 profesorov</w:t>
      </w:r>
      <w:r w:rsidRPr="00740D8E">
        <w:t xml:space="preserve">, z toho </w:t>
      </w:r>
      <w:r w:rsidRPr="00740D8E">
        <w:rPr>
          <w:b/>
        </w:rPr>
        <w:t>22 žien</w:t>
      </w:r>
      <w:r w:rsidRPr="00740D8E">
        <w:t>. Priemerný vek vymenovaných profesorov sa zvýšil na 53,21 rokov (v roku 2023 to bolo 51,68 rokov). Najstarší vymenovaný profesor bol vo veku 68 rokov, najmladší vymenovaný profesor bol vo veku 38 rokov. Najviac vymenovaných profesorov bolo navrhnutých z  UK Bratislava (21), STU Bratislava (13), UPJŠ Košice (7) a PU Prešov (6).</w:t>
      </w:r>
    </w:p>
    <w:p w14:paraId="18EE685E" w14:textId="5D6080F7" w:rsidR="00A637EA" w:rsidRPr="00740D8E" w:rsidRDefault="00B82466" w:rsidP="00F93797">
      <w:pPr>
        <w:pStyle w:val="spravaodsek"/>
        <w:ind w:left="0" w:firstLine="0"/>
        <w:rPr>
          <w:b/>
        </w:rPr>
      </w:pPr>
      <w:r w:rsidRPr="00740D8E">
        <w:t>Celkovo 67 osôb na funkčnom mieste profesor mala vek do 44 rokov a</w:t>
      </w:r>
      <w:r w:rsidR="0055217C" w:rsidRPr="00740D8E">
        <w:t> 266 osôb bolo vo veku nad 70 rokov.</w:t>
      </w:r>
      <w:r w:rsidR="009D4A23" w:rsidRPr="00740D8E">
        <w:t xml:space="preserve"> Najviac pracovníkov na funkčnom mieste profesor </w:t>
      </w:r>
      <w:r w:rsidR="00057396" w:rsidRPr="00740D8E">
        <w:t xml:space="preserve">(344) bola vo veku </w:t>
      </w:r>
      <w:r w:rsidR="00F93797" w:rsidRPr="00740D8E">
        <w:t xml:space="preserve">65-69 rokov. Celkovo </w:t>
      </w:r>
      <w:r w:rsidR="00BC4428" w:rsidRPr="00740D8E">
        <w:t>31</w:t>
      </w:r>
      <w:r w:rsidR="00F93797" w:rsidRPr="00740D8E">
        <w:t xml:space="preserve"> osôb na funkčnom mieste </w:t>
      </w:r>
      <w:r w:rsidR="00BC4428" w:rsidRPr="00740D8E">
        <w:t>docent</w:t>
      </w:r>
      <w:r w:rsidR="00F93797" w:rsidRPr="00740D8E">
        <w:t xml:space="preserve"> mala vek </w:t>
      </w:r>
      <w:r w:rsidR="00BC4428" w:rsidRPr="00740D8E">
        <w:t>medzi 30 až 34 rokov</w:t>
      </w:r>
      <w:r w:rsidR="00F93797" w:rsidRPr="00740D8E">
        <w:t xml:space="preserve"> a </w:t>
      </w:r>
      <w:r w:rsidR="003224E7" w:rsidRPr="00740D8E">
        <w:t>127</w:t>
      </w:r>
      <w:r w:rsidR="00F93797" w:rsidRPr="00740D8E">
        <w:t xml:space="preserve"> osôb bolo vo veku nad 70 rokov. Najviac pracovníkov na funkčnom mieste </w:t>
      </w:r>
      <w:r w:rsidR="008D3894" w:rsidRPr="00740D8E">
        <w:t>docent</w:t>
      </w:r>
      <w:r w:rsidR="00F93797" w:rsidRPr="00740D8E">
        <w:t xml:space="preserve"> (</w:t>
      </w:r>
      <w:r w:rsidR="008D3894" w:rsidRPr="00740D8E">
        <w:t>737</w:t>
      </w:r>
      <w:r w:rsidR="00F93797" w:rsidRPr="00740D8E">
        <w:t xml:space="preserve">) bola vo veku </w:t>
      </w:r>
      <w:r w:rsidR="008D3894" w:rsidRPr="00740D8E">
        <w:t>4</w:t>
      </w:r>
      <w:r w:rsidR="00F93797" w:rsidRPr="00740D8E">
        <w:t>5-</w:t>
      </w:r>
      <w:r w:rsidR="008D3894" w:rsidRPr="00740D8E">
        <w:t>4</w:t>
      </w:r>
      <w:r w:rsidR="00F93797" w:rsidRPr="00740D8E">
        <w:t xml:space="preserve">9 rokov. </w:t>
      </w:r>
    </w:p>
    <w:p w14:paraId="1BE9D615" w14:textId="5294ED5F" w:rsidR="00A637EA" w:rsidRPr="00740D8E" w:rsidRDefault="00A637EA" w:rsidP="00A637EA">
      <w:pPr>
        <w:pStyle w:val="spravaodsek"/>
        <w:ind w:left="0" w:firstLine="0"/>
        <w:rPr>
          <w:b/>
        </w:rPr>
      </w:pPr>
      <w:r w:rsidRPr="00740D8E">
        <w:t>V roku 202</w:t>
      </w:r>
      <w:r w:rsidR="00FF5F50" w:rsidRPr="00740D8E">
        <w:t>4</w:t>
      </w:r>
      <w:r w:rsidRPr="00740D8E">
        <w:t xml:space="preserve"> bol zaznamenaný </w:t>
      </w:r>
      <w:r w:rsidR="005E1ABC" w:rsidRPr="00740D8E">
        <w:t>nárast</w:t>
      </w:r>
      <w:r w:rsidRPr="00740D8E">
        <w:t xml:space="preserve"> v prípade funkčných miest profesorov </w:t>
      </w:r>
      <w:r w:rsidR="007E5AE4" w:rsidRPr="00740D8E">
        <w:t xml:space="preserve">v prepočte </w:t>
      </w:r>
      <w:r w:rsidRPr="00740D8E">
        <w:t xml:space="preserve">o  </w:t>
      </w:r>
      <w:r w:rsidR="007E5AE4" w:rsidRPr="00740D8E">
        <w:t>7</w:t>
      </w:r>
      <w:r w:rsidRPr="00740D8E">
        <w:t xml:space="preserve"> osôb a nárast o </w:t>
      </w:r>
      <w:r w:rsidR="008801FE" w:rsidRPr="00740D8E">
        <w:t>3</w:t>
      </w:r>
      <w:r w:rsidRPr="00740D8E">
        <w:t xml:space="preserve"> </w:t>
      </w:r>
      <w:r w:rsidR="008801FE" w:rsidRPr="00740D8E">
        <w:t>osoby</w:t>
      </w:r>
      <w:r w:rsidRPr="00740D8E">
        <w:t xml:space="preserve"> bol zaznamenaný v prípade docentov. Počet vedeckých pracovníkov sa medziročne znížil </w:t>
      </w:r>
      <w:r w:rsidR="00EB78A5" w:rsidRPr="00740D8E">
        <w:t xml:space="preserve">v prepočte </w:t>
      </w:r>
      <w:r w:rsidRPr="00740D8E">
        <w:t>o </w:t>
      </w:r>
      <w:r w:rsidR="00EB78A5" w:rsidRPr="00740D8E">
        <w:t>138</w:t>
      </w:r>
      <w:r w:rsidRPr="00740D8E">
        <w:t xml:space="preserve"> osôb. </w:t>
      </w:r>
      <w:r w:rsidR="00025369" w:rsidRPr="00740D8E">
        <w:t xml:space="preserve">Počet odborných asistentov sa </w:t>
      </w:r>
      <w:r w:rsidR="006634F2" w:rsidRPr="00740D8E">
        <w:t>v prepočte znížil o 50 a</w:t>
      </w:r>
      <w:r w:rsidR="005D642C" w:rsidRPr="00740D8E">
        <w:t> počet asistentov</w:t>
      </w:r>
      <w:r w:rsidR="003D3504" w:rsidRPr="00740D8E">
        <w:t xml:space="preserve"> sa znížil o dve osoby. Naopak </w:t>
      </w:r>
      <w:r w:rsidR="006634F2" w:rsidRPr="00740D8E">
        <w:t> počet lektorov</w:t>
      </w:r>
      <w:r w:rsidR="003D3504" w:rsidRPr="00740D8E">
        <w:t xml:space="preserve"> vzrástol o</w:t>
      </w:r>
      <w:r w:rsidR="00CA3B11" w:rsidRPr="00740D8E">
        <w:t> </w:t>
      </w:r>
      <w:r w:rsidR="00A01CF1" w:rsidRPr="00740D8E">
        <w:t>6</w:t>
      </w:r>
      <w:r w:rsidR="00CA3B11" w:rsidRPr="00740D8E">
        <w:t xml:space="preserve">4. </w:t>
      </w:r>
      <w:r w:rsidR="00F7344C" w:rsidRPr="00740D8E">
        <w:t xml:space="preserve">Celkovo došlo k poklesu </w:t>
      </w:r>
      <w:r w:rsidR="00575249" w:rsidRPr="00740D8E">
        <w:t>o</w:t>
      </w:r>
      <w:r w:rsidR="00DC0FC4" w:rsidRPr="00740D8E">
        <w:t> 45 miest.</w:t>
      </w:r>
    </w:p>
    <w:p w14:paraId="3BD9B1AE" w14:textId="6B9C8FB5" w:rsidR="002A216B" w:rsidRPr="00740D8E" w:rsidRDefault="002A216B" w:rsidP="002A216B">
      <w:pPr>
        <w:pStyle w:val="spravaodsek"/>
        <w:ind w:left="0" w:firstLine="0"/>
      </w:pPr>
      <w:r w:rsidRPr="00740D8E">
        <w:t>Prezidentka Slovenskej republiky a prezident Slovenskej republiky vymenovali v roku 2024</w:t>
      </w:r>
      <w:r w:rsidR="00B27EC1" w:rsidRPr="00740D8E">
        <w:t xml:space="preserve"> </w:t>
      </w:r>
      <w:r w:rsidRPr="00740D8E">
        <w:t>päť rektorov verejných vysokých škôl (TUKE, PU, VŠMU, UPJŠ, UVLF, EU, UK a VŠVÚ), dvoch rektorov súkromných vysokých škôl (VŠMPISM a VŠBM) a jedného rektora štátnej vysokej školy (AOS). Prezidentka Slovenskej republiky v roku 2023 odvolala jednu rektorku štátnej vysokej školy (APZ).</w:t>
      </w:r>
    </w:p>
    <w:p w14:paraId="05D5A7FD" w14:textId="0C6D4AAB" w:rsidR="00A637EA" w:rsidRPr="00740D8E" w:rsidRDefault="00A637EA" w:rsidP="590CFE94">
      <w:pPr>
        <w:pStyle w:val="spravaodsek"/>
        <w:ind w:left="0" w:firstLine="0"/>
        <w:rPr>
          <w:b/>
        </w:rPr>
      </w:pPr>
      <w:r w:rsidRPr="00740D8E">
        <w:t>Slovenská komisia pre vedecké hodnosti (ďalej len „SKVH“), poradný orgán ministra školstva, výskumu</w:t>
      </w:r>
      <w:r w:rsidR="009959B8" w:rsidRPr="00740D8E">
        <w:t>, vývoja</w:t>
      </w:r>
      <w:r w:rsidRPr="00740D8E">
        <w:t xml:space="preserve"> a </w:t>
      </w:r>
      <w:r w:rsidR="009959B8" w:rsidRPr="00740D8E">
        <w:t>mládeže</w:t>
      </w:r>
      <w:r w:rsidRPr="00740D8E">
        <w:t xml:space="preserve"> SR na rozhodovanie o otázkach týkajúcich sa udeľovania najvyššej vedeckej hodnosti doktora vied „DrSc.“ prerokovala </w:t>
      </w:r>
      <w:r w:rsidR="00764C17" w:rsidRPr="00740D8E">
        <w:t xml:space="preserve">návrhy </w:t>
      </w:r>
      <w:r w:rsidRPr="00740D8E">
        <w:t>na obhajobu vedeckej hodnosti doktora vied. Z návrhov, ktoré SKVH odporučila na obhajobu, boli v roku 202</w:t>
      </w:r>
      <w:r w:rsidR="00D00BBE" w:rsidRPr="00740D8E">
        <w:t>4</w:t>
      </w:r>
      <w:r w:rsidRPr="00740D8E">
        <w:t xml:space="preserve"> vedeckými radami vysokých škôl a Slovenskej akadémie vied na Slovensku udelen</w:t>
      </w:r>
      <w:r w:rsidR="00BB118F" w:rsidRPr="00740D8E">
        <w:t>ých</w:t>
      </w:r>
      <w:r w:rsidRPr="00740D8E">
        <w:t xml:space="preserve"> </w:t>
      </w:r>
      <w:r w:rsidR="007C6FD9" w:rsidRPr="00740D8E">
        <w:t>osem</w:t>
      </w:r>
      <w:r w:rsidRPr="00740D8E">
        <w:t xml:space="preserve"> vedeck</w:t>
      </w:r>
      <w:r w:rsidR="00BB118F" w:rsidRPr="00740D8E">
        <w:t>ých</w:t>
      </w:r>
      <w:r w:rsidRPr="00740D8E">
        <w:t xml:space="preserve"> hodnosti doktora vied „DrSc.“, čo je o </w:t>
      </w:r>
      <w:r w:rsidR="007C6FD9" w:rsidRPr="00740D8E">
        <w:t>štyri</w:t>
      </w:r>
      <w:r w:rsidRPr="00740D8E">
        <w:t xml:space="preserve"> </w:t>
      </w:r>
      <w:r w:rsidR="00D00BBE" w:rsidRPr="00740D8E">
        <w:t>viac</w:t>
      </w:r>
      <w:r w:rsidRPr="00740D8E">
        <w:t xml:space="preserve"> ako v prechádzajúcom roku.</w:t>
      </w:r>
    </w:p>
    <w:p w14:paraId="0B1ED15D" w14:textId="41E1CADD" w:rsidR="00F70D8C" w:rsidRPr="00740D8E" w:rsidRDefault="00A637EA" w:rsidP="00681DC4">
      <w:pPr>
        <w:pStyle w:val="spravaodsek"/>
        <w:ind w:left="0" w:firstLine="0"/>
        <w:rPr>
          <w:b/>
        </w:rPr>
      </w:pPr>
      <w:r w:rsidRPr="00740D8E">
        <w:t xml:space="preserve">Podrobnejšie údaje týkajúce sa zamestnancov vysokých škôl sú uvedené </w:t>
      </w:r>
      <w:r w:rsidRPr="00740D8E">
        <w:rPr>
          <w:b/>
        </w:rPr>
        <w:t>v tabuľkách č. 10, 11a, 11b, 11c a 12.</w:t>
      </w:r>
    </w:p>
    <w:p w14:paraId="6828A309" w14:textId="77777777" w:rsidR="00A637EA" w:rsidRPr="00740D8E" w:rsidRDefault="00A637EA" w:rsidP="49D9A3F8">
      <w:pPr>
        <w:pStyle w:val="Nadpis3-vavo"/>
        <w:ind w:left="0" w:firstLine="0"/>
      </w:pPr>
      <w:bookmarkStart w:id="49" w:name="_Toc119680653"/>
      <w:bookmarkStart w:id="50" w:name="_Toc215831717"/>
      <w:bookmarkStart w:id="51" w:name="_Toc136065585"/>
      <w:bookmarkStart w:id="52" w:name="_Toc264838386"/>
      <w:r w:rsidRPr="00740D8E">
        <w:lastRenderedPageBreak/>
        <w:t>1.5 Vysokoškolská veda a technika</w:t>
      </w:r>
      <w:bookmarkEnd w:id="49"/>
      <w:bookmarkEnd w:id="50"/>
    </w:p>
    <w:p w14:paraId="19C0A174" w14:textId="77777777" w:rsidR="000716CB" w:rsidRPr="00740D8E" w:rsidRDefault="000716CB" w:rsidP="000716CB">
      <w:pPr>
        <w:pStyle w:val="spravaodsek"/>
        <w:ind w:left="0" w:firstLine="0"/>
      </w:pPr>
      <w:r w:rsidRPr="00740D8E">
        <w:t>Vysoké školy získali v roku 2024 finančné prostriedky na uskutočňovanie výskumu a vývoja zo štátneho rozpočtu takmer výlučne prostredníctvom kapitoly ministerstva. Získavali ich ako inštitucionálnu formu podpory výskumu a vývoja v rámci rozpočtového programu 077 – Vysokoškolské vzdelávanie a veda, sociálna podpora študentov vysokých škôl a tiež ako účelovú formu podpory na základe súťaže s ostatnými subjektmi zaoberajúcimi sa výskumom a vývojom z Agentúry na podporu výskumu a vývoja (ďalej „APVV“).</w:t>
      </w:r>
    </w:p>
    <w:p w14:paraId="792736CD" w14:textId="77777777" w:rsidR="00681DC4" w:rsidRPr="00740D8E" w:rsidRDefault="00681DC4" w:rsidP="00681DC4">
      <w:pPr>
        <w:pStyle w:val="spravaodsek"/>
        <w:numPr>
          <w:ilvl w:val="0"/>
          <w:numId w:val="0"/>
        </w:numPr>
      </w:pPr>
    </w:p>
    <w:p w14:paraId="709FFF1E" w14:textId="77777777" w:rsidR="00A637EA" w:rsidRPr="00740D8E" w:rsidRDefault="00A637EA" w:rsidP="00A637EA">
      <w:pPr>
        <w:pStyle w:val="Nadpis4"/>
        <w:numPr>
          <w:ilvl w:val="0"/>
          <w:numId w:val="0"/>
        </w:numPr>
        <w:tabs>
          <w:tab w:val="left" w:pos="5363"/>
        </w:tabs>
        <w:rPr>
          <w:lang w:val="sk-SK"/>
        </w:rPr>
      </w:pPr>
      <w:bookmarkStart w:id="53" w:name="_Toc119680654"/>
      <w:bookmarkStart w:id="54" w:name="_Toc215831718"/>
      <w:r w:rsidRPr="00740D8E">
        <w:rPr>
          <w:lang w:val="sk-SK"/>
        </w:rPr>
        <w:t>Podprogram Vysokoškolská veda a technika</w:t>
      </w:r>
      <w:bookmarkEnd w:id="53"/>
      <w:bookmarkEnd w:id="54"/>
    </w:p>
    <w:p w14:paraId="6FF03122" w14:textId="77777777" w:rsidR="00D538CB" w:rsidRPr="00740D8E" w:rsidRDefault="00D538CB" w:rsidP="00D538CB">
      <w:pPr>
        <w:pStyle w:val="spravaodsek"/>
        <w:ind w:left="0" w:firstLine="0"/>
      </w:pPr>
      <w:r w:rsidRPr="00740D8E">
        <w:t>V rámci podprogramu 077 12 – Vysokoškolská veda a technika bola v roku 2024 ministerstvom podporovaná oblasť:</w:t>
      </w:r>
    </w:p>
    <w:p w14:paraId="6C99D8BD" w14:textId="77777777" w:rsidR="00D538CB" w:rsidRPr="00740D8E" w:rsidRDefault="00D538CB" w:rsidP="00574ED9">
      <w:pPr>
        <w:pStyle w:val="Zoznam3"/>
        <w:numPr>
          <w:ilvl w:val="0"/>
          <w:numId w:val="13"/>
        </w:numPr>
        <w:ind w:left="0" w:firstLine="0"/>
      </w:pPr>
      <w:r w:rsidRPr="00740D8E">
        <w:t>prevádzky a rozvoja infraštruktúry pre výskum a vývoj,</w:t>
      </w:r>
    </w:p>
    <w:p w14:paraId="651CC05F" w14:textId="77777777" w:rsidR="00D538CB" w:rsidRPr="00740D8E" w:rsidRDefault="00D538CB" w:rsidP="00574ED9">
      <w:pPr>
        <w:pStyle w:val="Zoznam3"/>
        <w:numPr>
          <w:ilvl w:val="0"/>
          <w:numId w:val="13"/>
        </w:numPr>
        <w:ind w:left="0" w:firstLine="0"/>
      </w:pPr>
      <w:r w:rsidRPr="00740D8E">
        <w:t>základného výskumu prostredníctvom vnútorného grantového systému VEGA,</w:t>
      </w:r>
    </w:p>
    <w:p w14:paraId="1B0CE424" w14:textId="77777777" w:rsidR="00D538CB" w:rsidRPr="00740D8E" w:rsidRDefault="00D538CB" w:rsidP="00574ED9">
      <w:pPr>
        <w:pStyle w:val="Zoznam3"/>
        <w:numPr>
          <w:ilvl w:val="0"/>
          <w:numId w:val="13"/>
        </w:numPr>
        <w:ind w:left="0" w:firstLine="0"/>
      </w:pPr>
      <w:r w:rsidRPr="00740D8E">
        <w:t>aplikovaného výskumu pre rezort školstva prostredníctvom vnútorného grantového systému KEGA.</w:t>
      </w:r>
    </w:p>
    <w:p w14:paraId="5DB02BF3" w14:textId="6C668C72" w:rsidR="00A637EA" w:rsidRPr="00740D8E" w:rsidRDefault="00A637EA" w:rsidP="00A637EA">
      <w:pPr>
        <w:pStyle w:val="spravaodsek"/>
        <w:ind w:left="0" w:firstLine="0"/>
        <w:rPr>
          <w:sz w:val="22"/>
          <w:szCs w:val="22"/>
        </w:rPr>
      </w:pPr>
      <w:bookmarkStart w:id="55" w:name="_Toc198705331"/>
      <w:bookmarkStart w:id="56" w:name="_Toc232215242"/>
      <w:bookmarkStart w:id="57" w:name="_Toc232791881"/>
      <w:bookmarkEnd w:id="51"/>
      <w:bookmarkEnd w:id="52"/>
      <w:r w:rsidRPr="00740D8E">
        <w:t xml:space="preserve">Na prevádzku a rozvoj infraštruktúry pre výskum a vývoj bolo z dotácie pre verejné vysoké školy v roku </w:t>
      </w:r>
      <w:r w:rsidR="00E81C60" w:rsidRPr="00740D8E">
        <w:t xml:space="preserve">2024 </w:t>
      </w:r>
      <w:r w:rsidRPr="00740D8E">
        <w:t>vyčlenených</w:t>
      </w:r>
      <w:r w:rsidR="00064DEF" w:rsidRPr="00740D8E">
        <w:t xml:space="preserve"> na bežné výdavky</w:t>
      </w:r>
      <w:r w:rsidRPr="00740D8E">
        <w:t xml:space="preserve"> </w:t>
      </w:r>
      <w:r w:rsidR="00E00CD6" w:rsidRPr="00740D8E">
        <w:rPr>
          <w:b/>
        </w:rPr>
        <w:t>200 134 514</w:t>
      </w:r>
      <w:r w:rsidRPr="00740D8E">
        <w:rPr>
          <w:b/>
        </w:rPr>
        <w:t xml:space="preserve"> €, </w:t>
      </w:r>
      <w:r w:rsidRPr="00740D8E">
        <w:t xml:space="preserve">t.j. rozpočet </w:t>
      </w:r>
      <w:r w:rsidR="00064DEF" w:rsidRPr="00740D8E">
        <w:t xml:space="preserve">na tomto prvku bol </w:t>
      </w:r>
      <w:r w:rsidRPr="00740D8E">
        <w:t>vyšší o </w:t>
      </w:r>
      <w:r w:rsidR="00E00CD6" w:rsidRPr="00740D8E">
        <w:rPr>
          <w:b/>
        </w:rPr>
        <w:t>26 465 250</w:t>
      </w:r>
      <w:r w:rsidRPr="00740D8E">
        <w:rPr>
          <w:b/>
        </w:rPr>
        <w:t xml:space="preserve"> €</w:t>
      </w:r>
      <w:r w:rsidRPr="00740D8E">
        <w:t xml:space="preserve"> </w:t>
      </w:r>
      <w:r w:rsidR="00E00CD6" w:rsidRPr="00740D8E">
        <w:t>v porovnaní s rokom 2023</w:t>
      </w:r>
      <w:r w:rsidRPr="00740D8E">
        <w:t xml:space="preserve">. Spôsob rozpisu finančných prostriedkov je uvedený v časti 2.1. </w:t>
      </w:r>
    </w:p>
    <w:p w14:paraId="1B31003A" w14:textId="77777777" w:rsidR="00086642" w:rsidRPr="00740D8E" w:rsidRDefault="00086642" w:rsidP="00086642">
      <w:pPr>
        <w:pStyle w:val="spravaodsek"/>
        <w:ind w:left="0" w:firstLine="0"/>
      </w:pPr>
      <w:r w:rsidRPr="00740D8E">
        <w:t xml:space="preserve">Na podporu projektov základného výskumu prostredníctvom grantovej schémy </w:t>
      </w:r>
      <w:r w:rsidRPr="00740D8E">
        <w:rPr>
          <w:b/>
        </w:rPr>
        <w:t xml:space="preserve">VEGA </w:t>
      </w:r>
      <w:r w:rsidRPr="00740D8E">
        <w:t xml:space="preserve">bolo v roku 2024 na verejné vysoké školy </w:t>
      </w:r>
      <w:r w:rsidRPr="00740D8E">
        <w:rPr>
          <w:b/>
        </w:rPr>
        <w:t>rozpísaných 12 733 803 €</w:t>
      </w:r>
      <w:r w:rsidRPr="00740D8E">
        <w:rPr>
          <w:rStyle w:val="Odkaznapoznmkupodiarou"/>
        </w:rPr>
        <w:footnoteReference w:id="9"/>
      </w:r>
      <w:r w:rsidRPr="00740D8E">
        <w:rPr>
          <w:vertAlign w:val="superscript"/>
        </w:rPr>
        <w:t xml:space="preserve"> </w:t>
      </w:r>
      <w:r w:rsidRPr="00740D8E">
        <w:t>(uvedená suma je vrátane spoločných projektov so Slovenskou akadémiou vied, ďalej len „SAV“, ale bez dotácie Medzinárodnému laserovému centru z CVTI SR), čo je o 105 € menej ako v roku 2023. Výber a hodnotenie projektov uskutočnilo trinásť komisií zložených z odborníkov z vysokých škôl a z pracovísk SAV.</w:t>
      </w:r>
    </w:p>
    <w:p w14:paraId="6C5E4CB8" w14:textId="77777777" w:rsidR="009217B3" w:rsidRPr="00740D8E" w:rsidRDefault="009217B3" w:rsidP="009217B3">
      <w:pPr>
        <w:pStyle w:val="spravaodsek"/>
        <w:ind w:left="0" w:firstLine="0"/>
      </w:pPr>
      <w:r w:rsidRPr="00740D8E">
        <w:t>V rámci verejných vysokých škôl</w:t>
      </w:r>
      <w:r w:rsidRPr="00740D8E">
        <w:rPr>
          <w:b/>
        </w:rPr>
        <w:t xml:space="preserve"> na jeden projekt VEGA</w:t>
      </w:r>
      <w:r w:rsidRPr="00740D8E">
        <w:t xml:space="preserve"> bolo v priemere vynaložených takmer </w:t>
      </w:r>
      <w:r w:rsidRPr="00740D8E">
        <w:rPr>
          <w:b/>
        </w:rPr>
        <w:t>10 782 €</w:t>
      </w:r>
      <w:r w:rsidRPr="00740D8E">
        <w:t>, čo je o 378 € viac ako v predchádzajúcom roku, pričom počet financovaných projektov VEGA oproti roku 2023 poklesol o 43 projektov.</w:t>
      </w:r>
    </w:p>
    <w:p w14:paraId="2D7A8D39" w14:textId="77777777" w:rsidR="006E63F9" w:rsidRPr="00740D8E" w:rsidRDefault="00A637EA" w:rsidP="006E63F9">
      <w:pPr>
        <w:pStyle w:val="spravaodsek"/>
        <w:ind w:left="0" w:firstLine="0"/>
      </w:pPr>
      <w:r w:rsidRPr="00740D8E">
        <w:t xml:space="preserve">Prehľad o úspešnosti jednotlivých vysokých škôl v rámci VEGA je </w:t>
      </w:r>
      <w:r w:rsidRPr="00740D8E">
        <w:rPr>
          <w:b/>
        </w:rPr>
        <w:t>v tabuľke č. 13a.</w:t>
      </w:r>
      <w:r w:rsidRPr="00740D8E">
        <w:t xml:space="preserve"> Údaje o počte riešených projektov a výška finančných prostriedkov poskytnutých na ich riešenie podľa jednotlivých odborných komisií VEGA sú uvedené </w:t>
      </w:r>
      <w:r w:rsidRPr="00740D8E">
        <w:rPr>
          <w:b/>
        </w:rPr>
        <w:t>v tabuľke č. 13b.</w:t>
      </w:r>
    </w:p>
    <w:p w14:paraId="17F18E63" w14:textId="4E392408" w:rsidR="004A2177" w:rsidRPr="00740D8E" w:rsidRDefault="00E41448" w:rsidP="006E63F9">
      <w:pPr>
        <w:pStyle w:val="spravaodsek"/>
        <w:ind w:left="0" w:firstLine="0"/>
      </w:pPr>
      <w:r w:rsidRPr="00740D8E">
        <w:t xml:space="preserve">Na podporu projektov v oblasti výskumu pre rezort školstva prostredníctvom systému </w:t>
      </w:r>
      <w:r w:rsidRPr="00740D8E">
        <w:rPr>
          <w:b/>
        </w:rPr>
        <w:t>KEGA</w:t>
      </w:r>
      <w:r w:rsidRPr="00740D8E">
        <w:t xml:space="preserve"> bolo v roku 2024 </w:t>
      </w:r>
      <w:r w:rsidRPr="00740D8E">
        <w:rPr>
          <w:b/>
        </w:rPr>
        <w:t>rozpísaných 4 900 000 €</w:t>
      </w:r>
      <w:r w:rsidRPr="00740D8E">
        <w:t xml:space="preserve"> (rovnako ako v roku 2023). V roku 2024 bolo prostredníctvom KEGA finančne podporených 506 projektov (183 nových projektov</w:t>
      </w:r>
      <w:r w:rsidR="417F0BE2" w:rsidRPr="00740D8E">
        <w:t>).</w:t>
      </w:r>
    </w:p>
    <w:p w14:paraId="51ACF74A" w14:textId="77777777" w:rsidR="00681DC4" w:rsidRPr="00740D8E" w:rsidRDefault="00681DC4" w:rsidP="00681DC4">
      <w:pPr>
        <w:pStyle w:val="spravaodsek"/>
        <w:numPr>
          <w:ilvl w:val="0"/>
          <w:numId w:val="0"/>
        </w:numPr>
      </w:pPr>
    </w:p>
    <w:p w14:paraId="58C580A5" w14:textId="0759B7EC" w:rsidR="00A637EA" w:rsidRPr="00740D8E" w:rsidRDefault="00A637EA" w:rsidP="004A2177">
      <w:pPr>
        <w:pStyle w:val="Nadpis4"/>
        <w:numPr>
          <w:ilvl w:val="0"/>
          <w:numId w:val="0"/>
        </w:numPr>
        <w:tabs>
          <w:tab w:val="left" w:pos="5363"/>
        </w:tabs>
        <w:rPr>
          <w:lang w:val="sk-SK"/>
        </w:rPr>
      </w:pPr>
      <w:bookmarkStart w:id="58" w:name="_Toc215831719"/>
      <w:r w:rsidRPr="00740D8E">
        <w:rPr>
          <w:lang w:val="sk-SK"/>
        </w:rPr>
        <w:t xml:space="preserve">Aktivity verejných vysokých škôl v rámci štátnych programov a projektov podporovaných </w:t>
      </w:r>
      <w:bookmarkEnd w:id="55"/>
      <w:bookmarkEnd w:id="56"/>
      <w:bookmarkEnd w:id="57"/>
      <w:r w:rsidRPr="00740D8E">
        <w:rPr>
          <w:lang w:val="sk-SK"/>
        </w:rPr>
        <w:t>APVV</w:t>
      </w:r>
      <w:bookmarkEnd w:id="58"/>
      <w:r w:rsidRPr="00740D8E">
        <w:rPr>
          <w:lang w:val="sk-SK"/>
        </w:rPr>
        <w:t xml:space="preserve"> </w:t>
      </w:r>
    </w:p>
    <w:p w14:paraId="23ED625A" w14:textId="533EE42C" w:rsidR="00AF6B9E" w:rsidRPr="00740D8E" w:rsidRDefault="00AF6B9E" w:rsidP="00AF6B9E">
      <w:pPr>
        <w:pStyle w:val="spravaodsek"/>
        <w:ind w:left="0" w:firstLine="0"/>
      </w:pPr>
      <w:r w:rsidRPr="00740D8E">
        <w:t xml:space="preserve">APVV poskytla v rámci podpory projektov financovaných na verejných vysokých školách z </w:t>
      </w:r>
      <w:r w:rsidRPr="00740D8E">
        <w:rPr>
          <w:b/>
        </w:rPr>
        <w:t>prostriedkov APVV spolu 22 935 608,00 €</w:t>
      </w:r>
      <w:r w:rsidRPr="00740D8E">
        <w:t xml:space="preserve"> (v roku 2023 to bolo 21 721 393,14 €, čo predstavuje nárast o 5,59 %). Od roku 2016 podiel poskytovaných finančných prostriedkov narastal až do roku 2020, odkedy sa držal pri hodnote 60</w:t>
      </w:r>
      <w:r w:rsidR="00854F7C">
        <w:t> </w:t>
      </w:r>
      <w:r w:rsidRPr="00740D8E">
        <w:t xml:space="preserve">% (v roku 2016 to bolo </w:t>
      </w:r>
      <w:r w:rsidRPr="00740D8E">
        <w:lastRenderedPageBreak/>
        <w:t>14 744 636,00</w:t>
      </w:r>
      <w:r w:rsidR="00EC611B">
        <w:t> </w:t>
      </w:r>
      <w:r w:rsidRPr="00740D8E">
        <w:t xml:space="preserve">€, čo predstavuje nárast o 55,55 %). Podiel prostriedkov v roku 2024 oproti roku 2020 mierne stúpol o 8,53 percentuálneho bodu. </w:t>
      </w:r>
      <w:r w:rsidRPr="00740D8E">
        <w:rPr>
          <w:b/>
        </w:rPr>
        <w:t>Podiel verejných vysokých škôl</w:t>
      </w:r>
      <w:r w:rsidRPr="00740D8E">
        <w:t xml:space="preserve"> na celkovom objeme finančných prostriedkov poskytnutých na podporu projektov APVV </w:t>
      </w:r>
      <w:r w:rsidRPr="00740D8E">
        <w:rPr>
          <w:b/>
        </w:rPr>
        <w:t>predstavuje 62,46 %</w:t>
      </w:r>
      <w:r w:rsidRPr="00740D8E">
        <w:t>. V</w:t>
      </w:r>
      <w:r w:rsidR="00EC611B">
        <w:t> </w:t>
      </w:r>
      <w:r w:rsidRPr="00740D8E">
        <w:t xml:space="preserve">porovnaní s rokom 2023 ide o mierny nárast (o 5,59 percentuálneho bodu).   </w:t>
      </w:r>
    </w:p>
    <w:p w14:paraId="64E2CBAB" w14:textId="48511D4A" w:rsidR="00AF6B9E" w:rsidRPr="00740D8E" w:rsidRDefault="00AF6B9E" w:rsidP="00AF6B9E">
      <w:pPr>
        <w:pStyle w:val="spravaodsek"/>
        <w:ind w:left="0" w:firstLine="0"/>
      </w:pPr>
      <w:r w:rsidRPr="00740D8E">
        <w:t>Pozícia sektora verejných vysokých škôl v rámci sektorov výskumu a vývoja pri získavaní účelovej podpory výskumu a vývoja prostredníctvom APVV zostala v roku 2024 dominantná. V roku 2024 bola vyhlásená všeobecná výzva na podporu mladých vedeckých pracovníkov. Podporené projekty z tejto grantovej schémy budú financované od 1. marca 2025. V roku 2024 bola vyhlásená všeobecná výzva APVV. Podporené projekty z tejto grantovej schémy budú financované od 1.</w:t>
      </w:r>
      <w:r w:rsidR="009C6751" w:rsidRPr="00740D8E">
        <w:t xml:space="preserve"> </w:t>
      </w:r>
      <w:r w:rsidRPr="00740D8E">
        <w:t xml:space="preserve">septembra 2025. V roku 2024 bolo vyhlásených niekoľko bilaterálnych výziev, a tiež výskumná bilaterálna výzva v spolupráci s Taiwanom (SK-TW RD 2024), so začiatkom financovania projektov v roku 2025 a celkovou sumou 360 000 €. V roku 2024 boli zároveň poskytované finančné prostriedky na pokračujúce projekty z predchádzajúcich rokov v grantových schémach všeobecnej výzvy, </w:t>
      </w:r>
      <w:proofErr w:type="spellStart"/>
      <w:r w:rsidRPr="00740D8E">
        <w:t>mobilitných</w:t>
      </w:r>
      <w:proofErr w:type="spellEnd"/>
      <w:r w:rsidRPr="00740D8E">
        <w:t xml:space="preserve"> projektov a výskumných bilaterálnych projektov. </w:t>
      </w:r>
    </w:p>
    <w:p w14:paraId="6BAC4911" w14:textId="59643414" w:rsidR="00AF6B9E" w:rsidRPr="00740D8E" w:rsidRDefault="00AF6B9E" w:rsidP="00AF6B9E">
      <w:pPr>
        <w:pStyle w:val="spravaodsek"/>
        <w:ind w:left="0" w:firstLine="0"/>
      </w:pPr>
      <w:r w:rsidRPr="00740D8E">
        <w:t xml:space="preserve"> Úspešnosť jednotlivých verejných vysokých škôl v získavaní podpory na riešenie úloh výskumu a vývoja priamo z APVV je uvedená v </w:t>
      </w:r>
      <w:r w:rsidRPr="00740D8E">
        <w:rPr>
          <w:b/>
        </w:rPr>
        <w:t>tabuľke č. 15a</w:t>
      </w:r>
      <w:r w:rsidRPr="00740D8E">
        <w:t xml:space="preserve">. Porovnanie úspešnosti jednotlivých sektorov výskumu a vývoja na získavaní podpory od APVV </w:t>
      </w:r>
      <w:r w:rsidR="00C14AEC" w:rsidRPr="00740D8E">
        <w:t>od</w:t>
      </w:r>
      <w:r w:rsidRPr="00740D8E">
        <w:t xml:space="preserve"> roku 202</w:t>
      </w:r>
      <w:r w:rsidR="00C14AEC" w:rsidRPr="00740D8E">
        <w:t>2</w:t>
      </w:r>
      <w:r w:rsidRPr="00740D8E">
        <w:t xml:space="preserve"> sa nachádza v </w:t>
      </w:r>
      <w:r w:rsidRPr="00740D8E">
        <w:rPr>
          <w:b/>
        </w:rPr>
        <w:t>tabuľke č. 15b</w:t>
      </w:r>
      <w:r w:rsidRPr="00740D8E">
        <w:t>. Tabuľky 15a a 15b sú rozdelené na dve samostatné tabuľky, nakoľko APVV v roku 2024 poskytla finančné prostriedky pre projekty všeobecnej výzvy VV 202</w:t>
      </w:r>
      <w:r w:rsidR="00D70B6B" w:rsidRPr="00740D8E">
        <w:t>4</w:t>
      </w:r>
      <w:r w:rsidRPr="00740D8E">
        <w:t xml:space="preserve"> vopred aj na rok 2025.</w:t>
      </w:r>
    </w:p>
    <w:p w14:paraId="540B6553" w14:textId="77777777" w:rsidR="00681DC4" w:rsidRPr="00740D8E" w:rsidRDefault="00681DC4" w:rsidP="00681DC4">
      <w:pPr>
        <w:pStyle w:val="spravaodsek"/>
        <w:numPr>
          <w:ilvl w:val="0"/>
          <w:numId w:val="0"/>
        </w:numPr>
      </w:pPr>
    </w:p>
    <w:p w14:paraId="29DBB2D2" w14:textId="77777777" w:rsidR="00A637EA" w:rsidRPr="00740D8E" w:rsidRDefault="00A637EA" w:rsidP="00FD3D0C">
      <w:pPr>
        <w:pStyle w:val="Nadpis4"/>
        <w:jc w:val="both"/>
        <w:rPr>
          <w:lang w:val="sk-SK"/>
        </w:rPr>
      </w:pPr>
      <w:bookmarkStart w:id="59" w:name="_Toc215831720"/>
      <w:r w:rsidRPr="00740D8E">
        <w:rPr>
          <w:lang w:val="sk-SK"/>
        </w:rPr>
        <w:t>Publikačná a umelecká činnosť</w:t>
      </w:r>
      <w:bookmarkEnd w:id="59"/>
    </w:p>
    <w:p w14:paraId="0343E9E7" w14:textId="550807D6" w:rsidR="00A0644A" w:rsidRPr="00740D8E" w:rsidRDefault="00A0644A" w:rsidP="00A0644A">
      <w:pPr>
        <w:pStyle w:val="spravaodsek"/>
        <w:ind w:left="0" w:firstLine="0"/>
      </w:pPr>
      <w:r w:rsidRPr="00740D8E">
        <w:t xml:space="preserve">Za vykazovacie obdobie  2024 bolo vysokými školami v Centrálnom registri evidencie publikačnej činnosti (CREPČ) evidovaných spolu </w:t>
      </w:r>
      <w:r w:rsidRPr="00740D8E">
        <w:rPr>
          <w:b/>
        </w:rPr>
        <w:t>36 485 výstupov publikačnej činnosti</w:t>
      </w:r>
      <w:r w:rsidRPr="00740D8E">
        <w:t xml:space="preserve"> vo všetkých kategóriách evidencie publikačnej činnosti v zmysle platnej legislatívy (</w:t>
      </w:r>
      <w:r w:rsidR="009420A1" w:rsidRPr="00740D8E">
        <w:t>v</w:t>
      </w:r>
      <w:r w:rsidRPr="00740D8E">
        <w:t>yhláška č. 397/2020 o CREPČ a CREUČ). Všetky publikácie vykazovacieho obdobia 2024 podliehajú verifikácii, ktorej výsledkom môže byť zmena kategorizácie výstupu publikačnej činnosti, ako aj vyradenie výstupu z evidencie.</w:t>
      </w:r>
      <w:r w:rsidRPr="00740D8E">
        <w:rPr>
          <w:b/>
        </w:rPr>
        <w:t xml:space="preserve"> </w:t>
      </w:r>
      <w:r w:rsidRPr="00740D8E">
        <w:t>Verifikácia prebieha priebežne počas roka 2025, po ukončení vykazovacieho obdobia CREPČ 2024.</w:t>
      </w:r>
    </w:p>
    <w:p w14:paraId="5F70EB74" w14:textId="5705285F" w:rsidR="00A0644A" w:rsidRPr="00740D8E" w:rsidRDefault="00A0644A" w:rsidP="00A0644A">
      <w:pPr>
        <w:pStyle w:val="spravaodsek"/>
        <w:ind w:left="0" w:firstLine="0"/>
      </w:pPr>
      <w:r w:rsidRPr="00740D8E">
        <w:t xml:space="preserve">Za vykazovacie obdobie 2024 bolo vysokými školami v Centrálnom registri evidencie umeleckej činnosti (CREUČ) evidovaných spolu </w:t>
      </w:r>
      <w:r w:rsidRPr="00740D8E">
        <w:rPr>
          <w:b/>
        </w:rPr>
        <w:t>7 242 výstupov umeleckej činnosti</w:t>
      </w:r>
      <w:r w:rsidRPr="00740D8E">
        <w:t xml:space="preserve"> v zmysle platnej legislatívy (</w:t>
      </w:r>
      <w:r w:rsidR="00AD3021" w:rsidRPr="00740D8E">
        <w:t>v</w:t>
      </w:r>
      <w:r w:rsidRPr="00740D8E">
        <w:t>yhláška č. 397/2020 o CREPČ a CREUČ). Všetky umelecké výstupy vykazovacieho obdobia 2024 podliehajú verifikácii, ktorej výsledkom môže byť zmena kategorizácie umeleckého výstupu, ako aj vyradenie výstupu z evidencie. Verifikácia prebieha priebežne počas roka 2025, po ukončení vykazovacieho obdobia CREUČ 2024.</w:t>
      </w:r>
    </w:p>
    <w:p w14:paraId="0A05A540" w14:textId="2E77BD1A" w:rsidR="00A0644A" w:rsidRPr="00740D8E" w:rsidRDefault="00A0644A" w:rsidP="00A0644A">
      <w:pPr>
        <w:pStyle w:val="spravaodsek"/>
        <w:ind w:left="0" w:firstLine="0"/>
      </w:pPr>
      <w:r w:rsidRPr="00740D8E">
        <w:t xml:space="preserve">Vývoj počtu publikácií, ktoré sú </w:t>
      </w:r>
      <w:r w:rsidRPr="00740D8E">
        <w:rPr>
          <w:b/>
        </w:rPr>
        <w:t xml:space="preserve">registrované v databáze Web of </w:t>
      </w:r>
      <w:proofErr w:type="spellStart"/>
      <w:r w:rsidRPr="00740D8E">
        <w:rPr>
          <w:b/>
        </w:rPr>
        <w:t>Science</w:t>
      </w:r>
      <w:proofErr w:type="spellEnd"/>
      <w:r w:rsidRPr="00740D8E">
        <w:rPr>
          <w:b/>
        </w:rPr>
        <w:t xml:space="preserve"> </w:t>
      </w:r>
      <w:proofErr w:type="spellStart"/>
      <w:r w:rsidRPr="00740D8E">
        <w:rPr>
          <w:b/>
        </w:rPr>
        <w:t>Core</w:t>
      </w:r>
      <w:proofErr w:type="spellEnd"/>
      <w:r w:rsidRPr="00740D8E">
        <w:rPr>
          <w:b/>
        </w:rPr>
        <w:t xml:space="preserve"> </w:t>
      </w:r>
      <w:proofErr w:type="spellStart"/>
      <w:r w:rsidRPr="00740D8E">
        <w:rPr>
          <w:b/>
        </w:rPr>
        <w:t>Collection</w:t>
      </w:r>
      <w:proofErr w:type="spellEnd"/>
      <w:r w:rsidRPr="00740D8E">
        <w:rPr>
          <w:rStyle w:val="Odkaznapoznmkupodiarou"/>
        </w:rPr>
        <w:footnoteReference w:id="10"/>
      </w:r>
      <w:r w:rsidRPr="00740D8E">
        <w:t xml:space="preserve"> (ďalej len „</w:t>
      </w:r>
      <w:proofErr w:type="spellStart"/>
      <w:r w:rsidRPr="00740D8E">
        <w:t>WoS</w:t>
      </w:r>
      <w:proofErr w:type="spellEnd"/>
      <w:r w:rsidRPr="00740D8E">
        <w:t xml:space="preserve"> CC“) za obdobie 2020 – 2024 je zobrazený </w:t>
      </w:r>
      <w:r w:rsidRPr="00740D8E">
        <w:rPr>
          <w:b/>
        </w:rPr>
        <w:t>v grafe č. </w:t>
      </w:r>
      <w:r w:rsidR="00BD30EC" w:rsidRPr="00740D8E">
        <w:rPr>
          <w:b/>
        </w:rPr>
        <w:t>2</w:t>
      </w:r>
      <w:r w:rsidRPr="00740D8E">
        <w:rPr>
          <w:b/>
        </w:rPr>
        <w:t xml:space="preserve">, </w:t>
      </w:r>
      <w:r w:rsidRPr="00740D8E">
        <w:t xml:space="preserve">rozdelenom do dvoch častí kvôli prehľadnosti.  </w:t>
      </w:r>
    </w:p>
    <w:p w14:paraId="15A14625" w14:textId="77777777" w:rsidR="00A0644A" w:rsidRPr="00740D8E" w:rsidRDefault="00A0644A" w:rsidP="00A0644A">
      <w:pPr>
        <w:pStyle w:val="spravaodsek"/>
        <w:numPr>
          <w:ilvl w:val="0"/>
          <w:numId w:val="0"/>
        </w:numPr>
      </w:pPr>
      <w:r w:rsidRPr="00740D8E">
        <w:rPr>
          <w:noProof/>
          <w:lang w:eastAsia="sk-SK"/>
        </w:rPr>
        <w:lastRenderedPageBreak/>
        <w:drawing>
          <wp:inline distT="0" distB="0" distL="0" distR="0" wp14:anchorId="4DAF6758" wp14:editId="7F91A7E1">
            <wp:extent cx="2781300" cy="1671862"/>
            <wp:effectExtent l="0" t="0" r="0" b="5080"/>
            <wp:docPr id="897950962" name="Obrázok 4" descr="Obrázok, na ktorom je snímka obrazovky, rad, vývoj, diagram&#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950962" name="Obrázok 4" descr="Obrázok, na ktorom je snímka obrazovky, rad, vývoj, diagram&#10;&#10;Obsah vygenerovaný pomocou AI môže byť nesprávn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03608" cy="1685271"/>
                    </a:xfrm>
                    <a:prstGeom prst="rect">
                      <a:avLst/>
                    </a:prstGeom>
                    <a:noFill/>
                  </pic:spPr>
                </pic:pic>
              </a:graphicData>
            </a:graphic>
          </wp:inline>
        </w:drawing>
      </w:r>
      <w:r w:rsidRPr="00740D8E">
        <w:t xml:space="preserve">   </w:t>
      </w:r>
      <w:r w:rsidRPr="00740D8E">
        <w:rPr>
          <w:noProof/>
          <w:lang w:eastAsia="sk-SK"/>
        </w:rPr>
        <w:drawing>
          <wp:inline distT="0" distB="0" distL="0" distR="0" wp14:anchorId="2624AD1C" wp14:editId="28DE9F4A">
            <wp:extent cx="2780398" cy="1671320"/>
            <wp:effectExtent l="0" t="0" r="1270" b="5080"/>
            <wp:docPr id="1316099427" name="Obrázok 5" descr="Obrázok, na ktorom je snímka obrazovky, diagram, rad, vývoj&#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099427" name="Obrázok 5" descr="Obrázok, na ktorom je snímka obrazovky, diagram, rad, vývoj&#10;&#10;Obsah vygenerovaný pomocou AI môže byť nesprávn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95004" cy="1680100"/>
                    </a:xfrm>
                    <a:prstGeom prst="rect">
                      <a:avLst/>
                    </a:prstGeom>
                    <a:noFill/>
                  </pic:spPr>
                </pic:pic>
              </a:graphicData>
            </a:graphic>
          </wp:inline>
        </w:drawing>
      </w:r>
    </w:p>
    <w:p w14:paraId="670CAE44" w14:textId="3FA8B617" w:rsidR="00A0644A" w:rsidRPr="00740D8E" w:rsidRDefault="005F678D" w:rsidP="005F678D">
      <w:pPr>
        <w:pStyle w:val="Popis"/>
        <w:rPr>
          <w:b w:val="0"/>
          <w:szCs w:val="22"/>
        </w:rPr>
      </w:pPr>
      <w:bookmarkStart w:id="60" w:name="_Toc52463613"/>
      <w:bookmarkStart w:id="61" w:name="_Toc215650601"/>
      <w:bookmarkStart w:id="62" w:name="_Toc215650782"/>
      <w:r w:rsidRPr="00740D8E">
        <w:t xml:space="preserve">Graf č.  </w:t>
      </w:r>
      <w:fldSimple w:instr=" SEQ Graf_č._ \* ARABIC ">
        <w:r w:rsidR="00784F07">
          <w:rPr>
            <w:noProof/>
          </w:rPr>
          <w:t>2</w:t>
        </w:r>
      </w:fldSimple>
      <w:r w:rsidRPr="00740D8E">
        <w:t xml:space="preserve"> </w:t>
      </w:r>
      <w:r w:rsidR="00A0644A" w:rsidRPr="00740D8E">
        <w:rPr>
          <w:szCs w:val="22"/>
        </w:rPr>
        <w:t xml:space="preserve">a), b) - Počet publikácií verejných vysokých škôl registrovaných vo </w:t>
      </w:r>
      <w:proofErr w:type="spellStart"/>
      <w:r w:rsidR="00A0644A" w:rsidRPr="00740D8E">
        <w:rPr>
          <w:szCs w:val="22"/>
        </w:rPr>
        <w:t>WoS</w:t>
      </w:r>
      <w:proofErr w:type="spellEnd"/>
      <w:r w:rsidR="00A0644A" w:rsidRPr="00740D8E">
        <w:rPr>
          <w:szCs w:val="22"/>
        </w:rPr>
        <w:t xml:space="preserve"> CC v rokoch 2020 – 2024, zdroj: </w:t>
      </w:r>
      <w:proofErr w:type="spellStart"/>
      <w:r w:rsidR="00A0644A" w:rsidRPr="00740D8E">
        <w:rPr>
          <w:szCs w:val="22"/>
        </w:rPr>
        <w:t>WoS</w:t>
      </w:r>
      <w:proofErr w:type="spellEnd"/>
      <w:r w:rsidR="00A0644A" w:rsidRPr="00740D8E">
        <w:rPr>
          <w:szCs w:val="22"/>
        </w:rPr>
        <w:t xml:space="preserve"> </w:t>
      </w:r>
      <w:bookmarkEnd w:id="60"/>
      <w:r w:rsidR="00A0644A" w:rsidRPr="00740D8E">
        <w:rPr>
          <w:szCs w:val="22"/>
        </w:rPr>
        <w:t>CC/</w:t>
      </w:r>
      <w:proofErr w:type="spellStart"/>
      <w:r w:rsidR="00A0644A" w:rsidRPr="00740D8E">
        <w:rPr>
          <w:szCs w:val="22"/>
        </w:rPr>
        <w:t>InCites</w:t>
      </w:r>
      <w:bookmarkEnd w:id="61"/>
      <w:bookmarkEnd w:id="62"/>
      <w:proofErr w:type="spellEnd"/>
    </w:p>
    <w:p w14:paraId="6C8642B6" w14:textId="52DCC123" w:rsidR="00A0644A" w:rsidRPr="00740D8E" w:rsidRDefault="00A0644A" w:rsidP="00A0644A">
      <w:pPr>
        <w:pStyle w:val="spravaodsek"/>
        <w:ind w:left="0" w:firstLine="0"/>
      </w:pPr>
      <w:r w:rsidRPr="00740D8E">
        <w:t>Zastúpenie publikácii v režime voľného prístupu (</w:t>
      </w:r>
      <w:proofErr w:type="spellStart"/>
      <w:r w:rsidRPr="00740D8E">
        <w:t>open</w:t>
      </w:r>
      <w:proofErr w:type="spellEnd"/>
      <w:r w:rsidRPr="00740D8E">
        <w:t xml:space="preserve"> </w:t>
      </w:r>
      <w:proofErr w:type="spellStart"/>
      <w:r w:rsidRPr="00740D8E">
        <w:t>access</w:t>
      </w:r>
      <w:proofErr w:type="spellEnd"/>
      <w:r w:rsidRPr="00740D8E">
        <w:t>, v skratke OA) a v rámci neho voľným prístupom zlatou cestou v časopisoch z registra OA časopisov (</w:t>
      </w:r>
      <w:proofErr w:type="spellStart"/>
      <w:r w:rsidRPr="00740D8E">
        <w:t>gold</w:t>
      </w:r>
      <w:proofErr w:type="spellEnd"/>
      <w:r w:rsidRPr="00740D8E">
        <w:t xml:space="preserve"> </w:t>
      </w:r>
      <w:proofErr w:type="spellStart"/>
      <w:r w:rsidRPr="00740D8E">
        <w:t>open</w:t>
      </w:r>
      <w:proofErr w:type="spellEnd"/>
      <w:r w:rsidRPr="00740D8E">
        <w:t xml:space="preserve"> </w:t>
      </w:r>
      <w:proofErr w:type="spellStart"/>
      <w:r w:rsidRPr="00740D8E">
        <w:t>access</w:t>
      </w:r>
      <w:proofErr w:type="spellEnd"/>
      <w:r w:rsidRPr="00740D8E">
        <w:t xml:space="preserve"> – zlatá cesta) je znázornené v </w:t>
      </w:r>
      <w:r w:rsidRPr="00740D8E">
        <w:rPr>
          <w:b/>
        </w:rPr>
        <w:t xml:space="preserve">grafe č. </w:t>
      </w:r>
      <w:r w:rsidR="00BD30EC" w:rsidRPr="00740D8E">
        <w:rPr>
          <w:b/>
        </w:rPr>
        <w:t>3</w:t>
      </w:r>
      <w:r w:rsidRPr="00740D8E">
        <w:rPr>
          <w:b/>
        </w:rPr>
        <w:t xml:space="preserve"> a), b)</w:t>
      </w:r>
      <w:r w:rsidRPr="00740D8E">
        <w:t xml:space="preserve">. Nadpolovičné zastúpenie publikácií (od 51,6 % do 80,7 %) v režime OA za obdobie 2020 – 2024 majú všetky vysoké školy okrem UCM Trnava (49,3 %). Zároveň okrem UCM Trnava všetky vysoké školy sú na úrovni, resp. prevyšujú svetový priemer s hodnotou 51,6 %. Pozorovaný je významný trend absolútneho a aj relatívneho rastu voľne prístupných publikácií.  </w:t>
      </w:r>
    </w:p>
    <w:p w14:paraId="75BA426A" w14:textId="77777777" w:rsidR="00A0644A" w:rsidRPr="00740D8E" w:rsidRDefault="00A0644A" w:rsidP="00A0644A">
      <w:pPr>
        <w:pStyle w:val="spravaodsek"/>
        <w:numPr>
          <w:ilvl w:val="0"/>
          <w:numId w:val="0"/>
        </w:numPr>
        <w:jc w:val="left"/>
      </w:pPr>
      <w:r w:rsidRPr="00740D8E">
        <w:rPr>
          <w:noProof/>
          <w:lang w:eastAsia="sk-SK"/>
        </w:rPr>
        <w:drawing>
          <wp:inline distT="0" distB="0" distL="0" distR="0" wp14:anchorId="0C920F0E" wp14:editId="6EA45CFD">
            <wp:extent cx="2762250" cy="1660409"/>
            <wp:effectExtent l="0" t="0" r="0" b="0"/>
            <wp:docPr id="483251584" name="Obrázok 6" descr="Obrázok, na ktorom je text, snímka obrazovky, pestrofarebnosť, vývoj&#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251584" name="Obrázok 6" descr="Obrázok, na ktorom je text, snímka obrazovky, pestrofarebnosť, vývoj&#10;&#10;Obsah vygenerovaný pomocou AI môže byť nesprávn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02042" cy="1684328"/>
                    </a:xfrm>
                    <a:prstGeom prst="rect">
                      <a:avLst/>
                    </a:prstGeom>
                    <a:noFill/>
                  </pic:spPr>
                </pic:pic>
              </a:graphicData>
            </a:graphic>
          </wp:inline>
        </w:drawing>
      </w:r>
      <w:r w:rsidRPr="00740D8E">
        <w:rPr>
          <w:noProof/>
          <w:lang w:eastAsia="sk-SK"/>
        </w:rPr>
        <w:t xml:space="preserve">   </w:t>
      </w:r>
      <w:r w:rsidRPr="00740D8E">
        <w:rPr>
          <w:noProof/>
          <w:lang w:eastAsia="sk-SK"/>
        </w:rPr>
        <w:drawing>
          <wp:inline distT="0" distB="0" distL="0" distR="0" wp14:anchorId="09DB42D6" wp14:editId="32904DB9">
            <wp:extent cx="2759134" cy="1658538"/>
            <wp:effectExtent l="0" t="0" r="3175" b="0"/>
            <wp:docPr id="1315979236" name="Obrázok 7" descr="Obrázok, na ktorom je text, snímka obrazovky, písmo, rad&#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979236" name="Obrázok 7" descr="Obrázok, na ktorom je text, snímka obrazovky, písmo, rad&#10;&#10;Obsah vygenerovaný pomocou AI môže byť nesprávn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89541" cy="1676816"/>
                    </a:xfrm>
                    <a:prstGeom prst="rect">
                      <a:avLst/>
                    </a:prstGeom>
                    <a:noFill/>
                  </pic:spPr>
                </pic:pic>
              </a:graphicData>
            </a:graphic>
          </wp:inline>
        </w:drawing>
      </w:r>
    </w:p>
    <w:p w14:paraId="0592D7EB" w14:textId="36541537" w:rsidR="00A0644A" w:rsidRPr="00740D8E" w:rsidRDefault="005F678D" w:rsidP="005F678D">
      <w:pPr>
        <w:pStyle w:val="Popis"/>
        <w:rPr>
          <w:rFonts w:eastAsiaTheme="minorEastAsia"/>
        </w:rPr>
      </w:pPr>
      <w:bookmarkStart w:id="63" w:name="_Toc52463614"/>
      <w:bookmarkStart w:id="64" w:name="_Toc215650602"/>
      <w:bookmarkStart w:id="65" w:name="_Toc215650783"/>
      <w:r w:rsidRPr="00740D8E">
        <w:t xml:space="preserve">Graf č.  </w:t>
      </w:r>
      <w:fldSimple w:instr=" SEQ Graf_č._ \* ARABIC ">
        <w:r w:rsidR="00784F07">
          <w:rPr>
            <w:noProof/>
          </w:rPr>
          <w:t>3</w:t>
        </w:r>
      </w:fldSimple>
      <w:r w:rsidRPr="00740D8E">
        <w:t xml:space="preserve"> </w:t>
      </w:r>
      <w:r w:rsidR="00A0644A" w:rsidRPr="00740D8E">
        <w:t xml:space="preserve">a), b) - Zastúpenie publikácií verejnej vysokej školy registrovaných vo </w:t>
      </w:r>
      <w:proofErr w:type="spellStart"/>
      <w:r w:rsidR="00A0644A" w:rsidRPr="00740D8E">
        <w:t>WoS</w:t>
      </w:r>
      <w:proofErr w:type="spellEnd"/>
      <w:r w:rsidR="00A0644A" w:rsidRPr="00740D8E">
        <w:t xml:space="preserve"> CC za obdobie 2020 – 2024 publikovaných formou voľného prístupu (OA), zdroj: </w:t>
      </w:r>
      <w:proofErr w:type="spellStart"/>
      <w:r w:rsidR="00A0644A" w:rsidRPr="00740D8E">
        <w:t>WoS</w:t>
      </w:r>
      <w:proofErr w:type="spellEnd"/>
      <w:r w:rsidR="00A0644A" w:rsidRPr="00740D8E">
        <w:t xml:space="preserve"> </w:t>
      </w:r>
      <w:bookmarkEnd w:id="63"/>
      <w:r w:rsidR="00A0644A" w:rsidRPr="00740D8E">
        <w:t>CC/</w:t>
      </w:r>
      <w:proofErr w:type="spellStart"/>
      <w:r w:rsidR="00A0644A" w:rsidRPr="00740D8E">
        <w:t>InCites</w:t>
      </w:r>
      <w:bookmarkEnd w:id="64"/>
      <w:bookmarkEnd w:id="65"/>
      <w:proofErr w:type="spellEnd"/>
    </w:p>
    <w:p w14:paraId="6D720C23" w14:textId="46538B33" w:rsidR="00A0644A" w:rsidRPr="00740D8E" w:rsidRDefault="00A0644A" w:rsidP="00A0644A">
      <w:pPr>
        <w:pStyle w:val="spravaodsek"/>
        <w:ind w:left="0" w:firstLine="0"/>
      </w:pPr>
      <w:r w:rsidRPr="00740D8E">
        <w:rPr>
          <w:b/>
        </w:rPr>
        <w:t xml:space="preserve">Graf č. </w:t>
      </w:r>
      <w:r w:rsidR="00AB6E18" w:rsidRPr="00740D8E">
        <w:rPr>
          <w:b/>
        </w:rPr>
        <w:t>4</w:t>
      </w:r>
      <w:r w:rsidRPr="00740D8E">
        <w:rPr>
          <w:b/>
        </w:rPr>
        <w:t xml:space="preserve"> a), b)</w:t>
      </w:r>
      <w:r w:rsidRPr="00740D8E">
        <w:t xml:space="preserve"> ilustruje priemerný počet citácií na priemernú publikáciu autorov verejnej vysokej školy v období 2020 – 2024 a svetový priemer. Za 5-ročné obdobie si svetovo nadpriemerné hodnoty počtu citácií na publikáciu udržiavajú najmä KU Ružomberok, SPU Nitra a UK Bratislava. Tesne pod priemernými hodnotami sú </w:t>
      </w:r>
      <w:proofErr w:type="spellStart"/>
      <w:r w:rsidRPr="00740D8E">
        <w:t>TvU</w:t>
      </w:r>
      <w:proofErr w:type="spellEnd"/>
      <w:r w:rsidRPr="00740D8E">
        <w:t xml:space="preserve"> Trnava, TU Zvolen a</w:t>
      </w:r>
      <w:r w:rsidR="00EC611B">
        <w:t> </w:t>
      </w:r>
      <w:r w:rsidRPr="00740D8E">
        <w:t>UPJŠ Košice.</w:t>
      </w:r>
    </w:p>
    <w:p w14:paraId="4B489CA4" w14:textId="77777777" w:rsidR="00A0644A" w:rsidRPr="00740D8E" w:rsidRDefault="00A0644A" w:rsidP="00A0644A">
      <w:pPr>
        <w:pStyle w:val="spravaodsek"/>
        <w:numPr>
          <w:ilvl w:val="0"/>
          <w:numId w:val="0"/>
        </w:numPr>
        <w:jc w:val="left"/>
      </w:pPr>
      <w:r w:rsidRPr="00740D8E">
        <w:rPr>
          <w:noProof/>
          <w:lang w:eastAsia="sk-SK"/>
        </w:rPr>
        <w:drawing>
          <wp:inline distT="0" distB="0" distL="0" distR="0" wp14:anchorId="7C2F653A" wp14:editId="69422050">
            <wp:extent cx="2781300" cy="1671862"/>
            <wp:effectExtent l="0" t="0" r="0" b="5080"/>
            <wp:docPr id="273989414" name="Obrázok 8" descr="Obrázok, na ktorom je snímka obrazovky, vývoj, rad, diagram&#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989414" name="Obrázok 8" descr="Obrázok, na ktorom je snímka obrazovky, vývoj, rad, diagram&#10;&#10;Obsah vygenerovaný pomocou AI môže byť nesprávn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81300" cy="1671862"/>
                    </a:xfrm>
                    <a:prstGeom prst="rect">
                      <a:avLst/>
                    </a:prstGeom>
                    <a:noFill/>
                  </pic:spPr>
                </pic:pic>
              </a:graphicData>
            </a:graphic>
          </wp:inline>
        </w:drawing>
      </w:r>
      <w:r w:rsidRPr="00740D8E">
        <w:rPr>
          <w:noProof/>
          <w:lang w:eastAsia="sk-SK"/>
        </w:rPr>
        <w:t xml:space="preserve">   </w:t>
      </w:r>
      <w:r w:rsidRPr="00740D8E">
        <w:rPr>
          <w:noProof/>
          <w:lang w:eastAsia="sk-SK"/>
        </w:rPr>
        <w:drawing>
          <wp:inline distT="0" distB="0" distL="0" distR="0" wp14:anchorId="0173A6DF" wp14:editId="0455C3B8">
            <wp:extent cx="2767723" cy="1663700"/>
            <wp:effectExtent l="0" t="0" r="0" b="0"/>
            <wp:docPr id="2146102584" name="Obrázok 9" descr="Obrázok, na ktorom je snímka obrazovky, rad, vývoj, text&#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102584" name="Obrázok 9" descr="Obrázok, na ktorom je snímka obrazovky, rad, vývoj, text&#10;&#10;Obsah vygenerovaný pomocou AI môže byť nesprávn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73985" cy="1667464"/>
                    </a:xfrm>
                    <a:prstGeom prst="rect">
                      <a:avLst/>
                    </a:prstGeom>
                    <a:noFill/>
                  </pic:spPr>
                </pic:pic>
              </a:graphicData>
            </a:graphic>
          </wp:inline>
        </w:drawing>
      </w:r>
    </w:p>
    <w:p w14:paraId="3BAE1838" w14:textId="61767044" w:rsidR="00A0644A" w:rsidRPr="00740D8E" w:rsidRDefault="005F678D" w:rsidP="005F678D">
      <w:pPr>
        <w:pStyle w:val="Popis"/>
        <w:rPr>
          <w:rFonts w:eastAsiaTheme="minorEastAsia"/>
        </w:rPr>
      </w:pPr>
      <w:bookmarkStart w:id="66" w:name="_Toc52463615"/>
      <w:bookmarkStart w:id="67" w:name="_Toc215650603"/>
      <w:bookmarkStart w:id="68" w:name="_Toc215650784"/>
      <w:r w:rsidRPr="00740D8E">
        <w:t xml:space="preserve">Graf č.  </w:t>
      </w:r>
      <w:fldSimple w:instr=" SEQ Graf_č._ \* ARABIC ">
        <w:r w:rsidR="00784F07">
          <w:rPr>
            <w:noProof/>
          </w:rPr>
          <w:t>4</w:t>
        </w:r>
      </w:fldSimple>
      <w:r w:rsidRPr="00740D8E">
        <w:t xml:space="preserve"> </w:t>
      </w:r>
      <w:r w:rsidR="00A0644A" w:rsidRPr="00740D8E">
        <w:t xml:space="preserve">a), b) - Priemerný počet citácií na publikáciu verejnej vysokej školy v rokoch 2020 – 2024 v porovnaní so svetovým priemerom, zdroj: </w:t>
      </w:r>
      <w:proofErr w:type="spellStart"/>
      <w:r w:rsidR="00A0644A" w:rsidRPr="00740D8E">
        <w:t>WoS</w:t>
      </w:r>
      <w:proofErr w:type="spellEnd"/>
      <w:r w:rsidR="00A0644A" w:rsidRPr="00740D8E">
        <w:t xml:space="preserve"> CC/</w:t>
      </w:r>
      <w:proofErr w:type="spellStart"/>
      <w:r w:rsidR="00A0644A" w:rsidRPr="00740D8E">
        <w:t>InCites</w:t>
      </w:r>
      <w:bookmarkEnd w:id="66"/>
      <w:bookmarkEnd w:id="67"/>
      <w:bookmarkEnd w:id="68"/>
      <w:proofErr w:type="spellEnd"/>
    </w:p>
    <w:p w14:paraId="20E3F19D" w14:textId="11B6F6FA" w:rsidR="00A0644A" w:rsidRPr="00740D8E" w:rsidRDefault="00A0644A" w:rsidP="00A0644A">
      <w:pPr>
        <w:pStyle w:val="spravaodsek"/>
        <w:ind w:left="0" w:firstLine="0"/>
      </w:pPr>
      <w:r w:rsidRPr="00740D8E">
        <w:rPr>
          <w:b/>
        </w:rPr>
        <w:lastRenderedPageBreak/>
        <w:t xml:space="preserve">V grafe č. </w:t>
      </w:r>
      <w:r w:rsidR="00AB6E18" w:rsidRPr="00740D8E">
        <w:rPr>
          <w:b/>
        </w:rPr>
        <w:t>5</w:t>
      </w:r>
      <w:r w:rsidRPr="00740D8E">
        <w:t xml:space="preserve"> sú uvedené priemerné hodnoty citačného ohlasu normalizovaného podľa vedného odboru (ďalej normalizovaný citačný ohlas, NCO)</w:t>
      </w:r>
      <w:r w:rsidRPr="00740D8E">
        <w:rPr>
          <w:rStyle w:val="Odkaznapoznmkupodiarou"/>
        </w:rPr>
        <w:footnoteReference w:id="11"/>
      </w:r>
      <w:r w:rsidRPr="00740D8E">
        <w:t xml:space="preserve"> za roky 2020 – 2024 (členenie podľa kategórií odborov Veda a technika z </w:t>
      </w:r>
      <w:proofErr w:type="spellStart"/>
      <w:r w:rsidRPr="00740D8E">
        <w:t>Frascati</w:t>
      </w:r>
      <w:proofErr w:type="spellEnd"/>
      <w:r w:rsidRPr="00740D8E">
        <w:t xml:space="preserve"> manuálu)</w:t>
      </w:r>
      <w:r w:rsidRPr="00740D8E">
        <w:rPr>
          <w:rStyle w:val="Odkaznapoznmkupodiarou"/>
        </w:rPr>
        <w:footnoteReference w:id="12"/>
      </w:r>
      <w:r w:rsidRPr="00740D8E">
        <w:t xml:space="preserve"> v porovnaní so svetovou hodnotou približne 1. Podrobnosti sú uvedené v odsekoch pre jednotlivé vedné odbory OECD. </w:t>
      </w:r>
    </w:p>
    <w:p w14:paraId="63B8E2A2" w14:textId="77777777" w:rsidR="00A0644A" w:rsidRPr="00740D8E" w:rsidRDefault="00A0644A" w:rsidP="00A0644A">
      <w:pPr>
        <w:pStyle w:val="spravaodsek"/>
        <w:numPr>
          <w:ilvl w:val="0"/>
          <w:numId w:val="0"/>
        </w:numPr>
        <w:jc w:val="center"/>
      </w:pPr>
      <w:r w:rsidRPr="00740D8E">
        <w:rPr>
          <w:noProof/>
          <w:lang w:eastAsia="sk-SK"/>
        </w:rPr>
        <mc:AlternateContent>
          <mc:Choice Requires="wps">
            <w:drawing>
              <wp:anchor distT="0" distB="0" distL="114300" distR="114300" simplePos="0" relativeHeight="251658241" behindDoc="0" locked="0" layoutInCell="1" allowOverlap="1" wp14:anchorId="3267EC51" wp14:editId="57E1B837">
                <wp:simplePos x="0" y="0"/>
                <wp:positionH relativeFrom="margin">
                  <wp:posOffset>3933825</wp:posOffset>
                </wp:positionH>
                <wp:positionV relativeFrom="paragraph">
                  <wp:posOffset>802005</wp:posOffset>
                </wp:positionV>
                <wp:extent cx="504825" cy="240030"/>
                <wp:effectExtent l="0" t="0" r="0" b="0"/>
                <wp:wrapNone/>
                <wp:docPr id="13630886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40030"/>
                        </a:xfrm>
                        <a:prstGeom prst="rect">
                          <a:avLst/>
                        </a:prstGeom>
                        <a:noFill/>
                        <a:ln w="9525">
                          <a:noFill/>
                          <a:miter lim="800000"/>
                          <a:headEnd/>
                          <a:tailEnd/>
                        </a:ln>
                      </wps:spPr>
                      <wps:txbx>
                        <w:txbxContent>
                          <w:p w14:paraId="1B8078FF" w14:textId="77777777" w:rsidR="00F72A4F" w:rsidRPr="00397D31" w:rsidRDefault="00F72A4F" w:rsidP="00A0644A">
                            <w:pPr>
                              <w:rPr>
                                <w:rFonts w:asciiTheme="minorHAnsi" w:hAnsiTheme="minorHAnsi" w:cstheme="minorHAnsi"/>
                                <w:sz w:val="18"/>
                              </w:rPr>
                            </w:pPr>
                            <w:r>
                              <w:rPr>
                                <w:rFonts w:asciiTheme="minorHAnsi" w:hAnsiTheme="minorHAnsi" w:cstheme="minorHAnsi"/>
                                <w:sz w:val="18"/>
                              </w:rPr>
                              <w:t>5,5</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3267EC51" id="_x0000_t202" coordsize="21600,21600" o:spt="202" path="m,l,21600r21600,l21600,xe">
                <v:stroke joinstyle="miter"/>
                <v:path gradientshapeok="t" o:connecttype="rect"/>
              </v:shapetype>
              <v:shape id="Textové pole 2" o:spid="_x0000_s1026" type="#_x0000_t202" style="position:absolute;left:0;text-align:left;margin-left:309.75pt;margin-top:63.15pt;width:39.75pt;height:18.9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" filled="f" stroked="f">
                <v:textbox style="mso-fit-shape-to-text:t">
                  <w:txbxContent>
                    <w:p w14:paraId="1B8078FF" w14:textId="77777777" w:rsidR="00F72A4F" w:rsidRPr="00397D31" w:rsidRDefault="00F72A4F" w:rsidP="00A0644A">
                      <w:pPr>
                        <w:rPr>
                          <w:rFonts w:asciiTheme="minorHAnsi" w:hAnsiTheme="minorHAnsi" w:cstheme="minorHAnsi"/>
                          <w:sz w:val="18"/>
                        </w:rPr>
                      </w:pPr>
                      <w:r>
                        <w:rPr>
                          <w:rFonts w:asciiTheme="minorHAnsi" w:hAnsiTheme="minorHAnsi" w:cstheme="minorHAnsi"/>
                          <w:sz w:val="18"/>
                        </w:rPr>
                        <w:t>5,5</w:t>
                      </w:r>
                    </w:p>
                  </w:txbxContent>
                </v:textbox>
                <w10:wrap anchorx="margin"/>
              </v:shape>
            </w:pict>
          </mc:Fallback>
        </mc:AlternateContent>
      </w:r>
      <w:r w:rsidRPr="00740D8E">
        <w:rPr>
          <w:noProof/>
          <w:lang w:eastAsia="sk-SK"/>
        </w:rPr>
        <mc:AlternateContent>
          <mc:Choice Requires="wps">
            <w:drawing>
              <wp:anchor distT="0" distB="0" distL="114300" distR="114300" simplePos="0" relativeHeight="251658240" behindDoc="0" locked="0" layoutInCell="1" allowOverlap="1" wp14:anchorId="0964F930" wp14:editId="01B86CCD">
                <wp:simplePos x="0" y="0"/>
                <wp:positionH relativeFrom="margin">
                  <wp:posOffset>3076575</wp:posOffset>
                </wp:positionH>
                <wp:positionV relativeFrom="paragraph">
                  <wp:posOffset>802005</wp:posOffset>
                </wp:positionV>
                <wp:extent cx="504825" cy="240030"/>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40030"/>
                        </a:xfrm>
                        <a:prstGeom prst="rect">
                          <a:avLst/>
                        </a:prstGeom>
                        <a:noFill/>
                        <a:ln w="9525">
                          <a:noFill/>
                          <a:miter lim="800000"/>
                          <a:headEnd/>
                          <a:tailEnd/>
                        </a:ln>
                      </wps:spPr>
                      <wps:txbx>
                        <w:txbxContent>
                          <w:p w14:paraId="2AAE7ED1" w14:textId="77777777" w:rsidR="00F72A4F" w:rsidRPr="00397D31" w:rsidRDefault="00F72A4F" w:rsidP="00A0644A">
                            <w:pPr>
                              <w:rPr>
                                <w:rFonts w:asciiTheme="minorHAnsi" w:hAnsiTheme="minorHAnsi" w:cstheme="minorHAnsi"/>
                                <w:sz w:val="18"/>
                              </w:rPr>
                            </w:pPr>
                            <w:r>
                              <w:rPr>
                                <w:rFonts w:asciiTheme="minorHAnsi" w:hAnsiTheme="minorHAnsi" w:cstheme="minorHAnsi"/>
                                <w:sz w:val="18"/>
                              </w:rPr>
                              <w:t>13,7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964F930" id="_x0000_s1027" type="#_x0000_t202" style="position:absolute;left:0;text-align:left;margin-left:242.25pt;margin-top:63.15pt;width:39.75pt;height:18.9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" filled="f" stroked="f">
                <v:textbox style="mso-fit-shape-to-text:t">
                  <w:txbxContent>
                    <w:p w14:paraId="2AAE7ED1" w14:textId="77777777" w:rsidR="00F72A4F" w:rsidRPr="00397D31" w:rsidRDefault="00F72A4F" w:rsidP="00A0644A">
                      <w:pPr>
                        <w:rPr>
                          <w:rFonts w:asciiTheme="minorHAnsi" w:hAnsiTheme="minorHAnsi" w:cstheme="minorHAnsi"/>
                          <w:sz w:val="18"/>
                        </w:rPr>
                      </w:pPr>
                      <w:r>
                        <w:rPr>
                          <w:rFonts w:asciiTheme="minorHAnsi" w:hAnsiTheme="minorHAnsi" w:cstheme="minorHAnsi"/>
                          <w:sz w:val="18"/>
                        </w:rPr>
                        <w:t>13,7</w:t>
                      </w:r>
                    </w:p>
                  </w:txbxContent>
                </v:textbox>
                <w10:wrap anchorx="margin"/>
              </v:shape>
            </w:pict>
          </mc:Fallback>
        </mc:AlternateContent>
      </w:r>
      <w:r w:rsidRPr="00740D8E">
        <w:rPr>
          <w:noProof/>
          <w:lang w:eastAsia="sk-SK"/>
        </w:rPr>
        <w:drawing>
          <wp:inline distT="0" distB="0" distL="0" distR="0" wp14:anchorId="1B329718" wp14:editId="690FE558">
            <wp:extent cx="5638800" cy="3389528"/>
            <wp:effectExtent l="0" t="0" r="0" b="1905"/>
            <wp:docPr id="2101359391" name="Obrázok 10" descr="Obrázok, na ktorom je text, snímka obrazovky, vývoj, písmo&#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359391" name="Obrázok 10" descr="Obrázok, na ktorom je text, snímka obrazovky, vývoj, písmo&#10;&#10;Obsah vygenerovaný pomocou AI môže byť nesprávn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62116" cy="3403543"/>
                    </a:xfrm>
                    <a:prstGeom prst="rect">
                      <a:avLst/>
                    </a:prstGeom>
                    <a:noFill/>
                  </pic:spPr>
                </pic:pic>
              </a:graphicData>
            </a:graphic>
          </wp:inline>
        </w:drawing>
      </w:r>
    </w:p>
    <w:p w14:paraId="46DB4F72" w14:textId="6999CDD0" w:rsidR="00A0644A" w:rsidRPr="00740D8E" w:rsidRDefault="005F678D" w:rsidP="005F678D">
      <w:pPr>
        <w:pStyle w:val="Popis"/>
        <w:rPr>
          <w:rFonts w:eastAsiaTheme="minorEastAsia"/>
        </w:rPr>
      </w:pPr>
      <w:bookmarkStart w:id="69" w:name="_Toc52463616"/>
      <w:bookmarkStart w:id="70" w:name="_Toc215650604"/>
      <w:bookmarkStart w:id="71" w:name="_Toc215650785"/>
      <w:r w:rsidRPr="00740D8E">
        <w:t xml:space="preserve">Graf č.  </w:t>
      </w:r>
      <w:fldSimple w:instr=" SEQ Graf_č._ \* ARABIC ">
        <w:r w:rsidR="00784F07">
          <w:rPr>
            <w:noProof/>
          </w:rPr>
          <w:t>5</w:t>
        </w:r>
      </w:fldSimple>
      <w:r w:rsidRPr="00740D8E">
        <w:t xml:space="preserve"> </w:t>
      </w:r>
      <w:r w:rsidR="3BBD92EE" w:rsidRPr="00740D8E">
        <w:t xml:space="preserve">- Priemerný citačný ohlas normalizovaný podľa vedného odboru v rokoch 2020 – 2024 v porovnaní s priemernou svetovou hodnotou, zdroj: </w:t>
      </w:r>
      <w:proofErr w:type="spellStart"/>
      <w:r w:rsidR="3BBD92EE" w:rsidRPr="00740D8E">
        <w:t>WoS</w:t>
      </w:r>
      <w:proofErr w:type="spellEnd"/>
      <w:r w:rsidR="3BBD92EE" w:rsidRPr="00740D8E">
        <w:t xml:space="preserve"> </w:t>
      </w:r>
      <w:bookmarkEnd w:id="69"/>
      <w:r w:rsidR="3BBD92EE" w:rsidRPr="00740D8E">
        <w:t>CC/</w:t>
      </w:r>
      <w:proofErr w:type="spellStart"/>
      <w:r w:rsidR="3BBD92EE" w:rsidRPr="00740D8E">
        <w:t>InCites</w:t>
      </w:r>
      <w:bookmarkEnd w:id="70"/>
      <w:bookmarkEnd w:id="71"/>
      <w:proofErr w:type="spellEnd"/>
    </w:p>
    <w:p w14:paraId="1F7303D2" w14:textId="042A4300" w:rsidR="6B5F20D8" w:rsidRPr="00740D8E" w:rsidRDefault="6B5F20D8" w:rsidP="6B5F20D8">
      <w:pPr>
        <w:pStyle w:val="Nadpis4"/>
        <w:rPr>
          <w:lang w:val="sk-SK"/>
        </w:rPr>
      </w:pPr>
    </w:p>
    <w:p w14:paraId="6683A626" w14:textId="77777777" w:rsidR="00A0644A" w:rsidRPr="00740D8E" w:rsidRDefault="00A0644A" w:rsidP="00A0644A">
      <w:pPr>
        <w:pStyle w:val="Nadpis4"/>
        <w:rPr>
          <w:lang w:val="sk-SK"/>
        </w:rPr>
      </w:pPr>
      <w:bookmarkStart w:id="72" w:name="_Toc52463588"/>
      <w:bookmarkStart w:id="73" w:name="_Toc215831721"/>
      <w:r w:rsidRPr="00740D8E">
        <w:rPr>
          <w:lang w:val="sk-SK"/>
        </w:rPr>
        <w:t>Publikačná činnosť – prírodné vedy</w:t>
      </w:r>
      <w:bookmarkEnd w:id="72"/>
      <w:bookmarkEnd w:id="73"/>
      <w:r w:rsidRPr="00740D8E">
        <w:rPr>
          <w:lang w:val="sk-SK"/>
        </w:rPr>
        <w:t xml:space="preserve"> </w:t>
      </w:r>
    </w:p>
    <w:p w14:paraId="6389E28F" w14:textId="77777777" w:rsidR="00A0644A" w:rsidRPr="00740D8E" w:rsidRDefault="00A0644A" w:rsidP="00A0644A">
      <w:pPr>
        <w:pStyle w:val="spravaodsek"/>
        <w:ind w:left="0" w:firstLine="0"/>
      </w:pPr>
      <w:r w:rsidRPr="00740D8E">
        <w:t xml:space="preserve">Všetky verejné vysoké školy (okrem umeleckých) publikovali v časopisoch zaradených do </w:t>
      </w:r>
      <w:r w:rsidRPr="00740D8E">
        <w:rPr>
          <w:b/>
        </w:rPr>
        <w:t>prírodných</w:t>
      </w:r>
      <w:r w:rsidRPr="00740D8E">
        <w:t xml:space="preserve"> </w:t>
      </w:r>
      <w:r w:rsidRPr="00740D8E">
        <w:rPr>
          <w:b/>
        </w:rPr>
        <w:t>vied</w:t>
      </w:r>
      <w:r w:rsidRPr="00740D8E">
        <w:t xml:space="preserve"> vo </w:t>
      </w:r>
      <w:proofErr w:type="spellStart"/>
      <w:r w:rsidRPr="00740D8E">
        <w:rPr>
          <w:b/>
        </w:rPr>
        <w:t>WoS</w:t>
      </w:r>
      <w:proofErr w:type="spellEnd"/>
      <w:r w:rsidRPr="00740D8E">
        <w:rPr>
          <w:b/>
        </w:rPr>
        <w:t xml:space="preserve"> CC</w:t>
      </w:r>
      <w:r w:rsidRPr="00740D8E">
        <w:t xml:space="preserve"> celkovo </w:t>
      </w:r>
      <w:r w:rsidRPr="00740D8E">
        <w:rPr>
          <w:b/>
        </w:rPr>
        <w:t>17 446 publikácií</w:t>
      </w:r>
      <w:r w:rsidRPr="00740D8E">
        <w:t xml:space="preserve"> za roky 2020 – 2024, najviac UK Bratislava (5 005) a STU Bratislava (2 567). Nad 1 000 publikácií majú TU Košice (2 123), UPJŠ Košice (1 845) a ŽU Žilina (1 453). Najmenej publikácií v prírodných vedách bolo vytvorených na KU Ružomberok (106).</w:t>
      </w:r>
    </w:p>
    <w:p w14:paraId="3BC57139" w14:textId="77777777" w:rsidR="00A0644A" w:rsidRPr="00740D8E" w:rsidRDefault="00A0644A" w:rsidP="00A0644A">
      <w:pPr>
        <w:pStyle w:val="spravaodsek"/>
        <w:ind w:left="0" w:firstLine="0"/>
      </w:pPr>
      <w:r w:rsidRPr="00740D8E">
        <w:t xml:space="preserve">V prírodných vedách je najvyššie zastúpenie </w:t>
      </w:r>
      <w:r w:rsidRPr="00740D8E">
        <w:rPr>
          <w:b/>
        </w:rPr>
        <w:t>-</w:t>
      </w:r>
      <w:r w:rsidRPr="00740D8E">
        <w:t xml:space="preserve"> </w:t>
      </w:r>
      <w:r w:rsidRPr="00740D8E">
        <w:rPr>
          <w:b/>
        </w:rPr>
        <w:t>138 často citovaných prác (HCP)</w:t>
      </w:r>
      <w:r w:rsidRPr="00740D8E">
        <w:rPr>
          <w:rStyle w:val="Odkaznapoznmkupodiarou"/>
          <w:b/>
        </w:rPr>
        <w:footnoteReference w:id="13"/>
      </w:r>
      <w:r w:rsidRPr="00740D8E">
        <w:t xml:space="preserve">, z nich UK Bratislava (55), SPU Nitra (26), TU Zvolen (12), UPJŠ Košice (9),  STU Bratislava (8), ŽU Žilina a TU Košice (6), UKF Nitra (5), UVLF Košice a UJS Komárno (4) a UMB B. </w:t>
      </w:r>
      <w:r w:rsidRPr="00740D8E">
        <w:lastRenderedPageBreak/>
        <w:t xml:space="preserve">Bystrica, </w:t>
      </w:r>
      <w:proofErr w:type="spellStart"/>
      <w:r w:rsidRPr="00740D8E">
        <w:t>TvU</w:t>
      </w:r>
      <w:proofErr w:type="spellEnd"/>
      <w:r w:rsidRPr="00740D8E">
        <w:t xml:space="preserve"> Trnava a EU Bratislava (1). Niektoré práce vznikli v spoluautorstve viacerých verejných vysokých škôl a sú zaradené vo viacerých podskupinách.</w:t>
      </w:r>
    </w:p>
    <w:p w14:paraId="2095796A" w14:textId="09649D00" w:rsidR="00A0644A" w:rsidRPr="00740D8E" w:rsidRDefault="00A0644A" w:rsidP="00A0644A">
      <w:pPr>
        <w:pStyle w:val="spravaodsek"/>
        <w:ind w:left="0" w:firstLine="0"/>
      </w:pPr>
      <w:r w:rsidRPr="00740D8E">
        <w:t xml:space="preserve">Väčšina verejných vysokých škôl uprednostňuje voľne prístupné publikovanie (OA všetky cesty) v rozsahu 48,2 % - 81,4 % publikácií a všetky vysoké školy </w:t>
      </w:r>
      <w:proofErr w:type="spellStart"/>
      <w:r w:rsidRPr="00740D8E">
        <w:t>TvU</w:t>
      </w:r>
      <w:proofErr w:type="spellEnd"/>
      <w:r w:rsidRPr="00740D8E">
        <w:t xml:space="preserve"> Trnava (48,2</w:t>
      </w:r>
      <w:r w:rsidR="00EC611B">
        <w:t> </w:t>
      </w:r>
      <w:r w:rsidRPr="00740D8E">
        <w:t xml:space="preserve">%) prevyšujú podielom OA publikácií svetový priemer v prírodných vedách (50,6 %). Najvyššie zastúpenie OA prác registrovaných vo </w:t>
      </w:r>
      <w:proofErr w:type="spellStart"/>
      <w:r w:rsidRPr="00740D8E">
        <w:t>WoS</w:t>
      </w:r>
      <w:proofErr w:type="spellEnd"/>
      <w:r w:rsidRPr="00740D8E">
        <w:t xml:space="preserve"> CC v prírodných vedách za roky 2020-2024 majú UVLF Košice (81,4 %), TU Zvolen (78,9 %), SPU Nitra (78,4 %), TU Košice (75,9 %) a následne EU Bratislava (74,2 %), UJS Komárno (72,6 %), UKF Nitra (70,5 %), ŽU Žilina (69,5 %), KU Ružomberok (68,9 %), TUAD Trenčín (68,2 %), UK Bratislava (67,8 %), UMB B. Bystrica (66,2 %), UPJŠ Košice (65,4 %), UCM Trnava (62,4 %), PU Prešov (62,3 %) a STU Bratislava (54,3 %).</w:t>
      </w:r>
    </w:p>
    <w:p w14:paraId="215FABF4" w14:textId="77777777" w:rsidR="00A0644A" w:rsidRPr="00740D8E" w:rsidRDefault="00A0644A" w:rsidP="00A0644A">
      <w:pPr>
        <w:pStyle w:val="spravaodsek"/>
        <w:ind w:left="0" w:firstLine="0"/>
      </w:pPr>
      <w:r w:rsidRPr="00740D8E">
        <w:t xml:space="preserve">Publikácie SPU Nitra (88,6 %), TU Zvolen a UVLF Košice (85,5 %), UPJŠ Košice (81,8 %) a UK Bratislava (80,8 %) dosiahli, resp. </w:t>
      </w:r>
      <w:r w:rsidRPr="00740D8E">
        <w:rPr>
          <w:b/>
        </w:rPr>
        <w:t>presiahli svetové priemerné podiely citovaných publikácií</w:t>
      </w:r>
      <w:r w:rsidRPr="00740D8E">
        <w:t xml:space="preserve"> (80,1 %). Pre ostatné verejné vysoké školy bol zaznamenaný viac ako polovičný až dvojtretinový počet publikácií, ktoré boli citované aspoň raz, okrem EU Bratislava (61,8 %). SPU Nitra (1,06), UJS Komárno a TU Zvolen (1,05) a  presiahli úroveň svetového priemerného normalizovaného citačného ohlasu (NCO) v prírodných vedách (1). Zároveň SPU Nitra (16,3), UJS Komárno (15,3), a TU Zvolen (12)  presiahli aj hodnotu svetového priemeru počtu citácií na priemernú publikáciu v prírodných vedách (10,7) za obdobie 2020 – 2024. </w:t>
      </w:r>
    </w:p>
    <w:p w14:paraId="0010FCA4" w14:textId="34B782A6" w:rsidR="6B5F20D8" w:rsidRPr="00740D8E" w:rsidRDefault="3BBD92EE" w:rsidP="00122ECD">
      <w:pPr>
        <w:pStyle w:val="spravaodsek"/>
        <w:ind w:left="0" w:firstLine="0"/>
      </w:pPr>
      <w:r w:rsidRPr="00740D8E">
        <w:t xml:space="preserve">Publikovanie v prírodovedných časopisoch zaradených na základe hodnoty Journal </w:t>
      </w:r>
      <w:proofErr w:type="spellStart"/>
      <w:r w:rsidRPr="00740D8E">
        <w:t>impact</w:t>
      </w:r>
      <w:proofErr w:type="spellEnd"/>
      <w:r w:rsidRPr="00740D8E">
        <w:t xml:space="preserve"> </w:t>
      </w:r>
      <w:proofErr w:type="spellStart"/>
      <w:r w:rsidRPr="00740D8E">
        <w:t>factor</w:t>
      </w:r>
      <w:proofErr w:type="spellEnd"/>
      <w:r w:rsidRPr="00740D8E">
        <w:t xml:space="preserve"> (ďalej ako JIF) do 1. a 2. </w:t>
      </w:r>
      <w:proofErr w:type="spellStart"/>
      <w:r w:rsidRPr="00740D8E">
        <w:t>kvartilu</w:t>
      </w:r>
      <w:proofErr w:type="spellEnd"/>
      <w:r w:rsidRPr="00740D8E">
        <w:t xml:space="preserve"> významne prevláda nad publikáciami v časopisoch 3. a 4. </w:t>
      </w:r>
      <w:proofErr w:type="spellStart"/>
      <w:r w:rsidRPr="00740D8E">
        <w:t>kvartilu</w:t>
      </w:r>
      <w:proofErr w:type="spellEnd"/>
      <w:r w:rsidRPr="00740D8E">
        <w:t xml:space="preserve">. Najvyšší pomer v prospech prác z časopisov v 1. a 2. </w:t>
      </w:r>
      <w:proofErr w:type="spellStart"/>
      <w:r w:rsidRPr="00740D8E">
        <w:t>kvartile</w:t>
      </w:r>
      <w:proofErr w:type="spellEnd"/>
      <w:r w:rsidRPr="00740D8E">
        <w:t xml:space="preserve"> bol zaznamenaný pre TUAD Trenčín (8,9) a ŽU Žilina (8,8), ďalej je nad svetovým priemerom (4) aj SPU Nitra (5), TU Košice a TU Zvolen (4,6), UJS Komárno a UKF Nitra (4,2) a UVLF Košice (4,1).</w:t>
      </w:r>
    </w:p>
    <w:p w14:paraId="10402F19" w14:textId="77777777" w:rsidR="00681DC4" w:rsidRPr="00740D8E" w:rsidRDefault="00681DC4" w:rsidP="00681DC4">
      <w:pPr>
        <w:pStyle w:val="spravaodsek"/>
        <w:numPr>
          <w:ilvl w:val="0"/>
          <w:numId w:val="0"/>
        </w:numPr>
      </w:pPr>
    </w:p>
    <w:p w14:paraId="3A7EB8A0" w14:textId="567FCC79" w:rsidR="00A0644A" w:rsidRPr="00740D8E" w:rsidRDefault="00A0644A" w:rsidP="00A0644A">
      <w:pPr>
        <w:pStyle w:val="Nadpis4"/>
        <w:rPr>
          <w:lang w:val="sk-SK"/>
        </w:rPr>
      </w:pPr>
      <w:bookmarkStart w:id="74" w:name="_Toc52463589"/>
      <w:bookmarkStart w:id="75" w:name="_Toc215831722"/>
      <w:r w:rsidRPr="00740D8E">
        <w:rPr>
          <w:lang w:val="sk-SK"/>
        </w:rPr>
        <w:t>Publikačná činnosť – technické vedy</w:t>
      </w:r>
      <w:bookmarkEnd w:id="74"/>
      <w:bookmarkEnd w:id="75"/>
      <w:r w:rsidRPr="00740D8E">
        <w:rPr>
          <w:lang w:val="sk-SK"/>
        </w:rPr>
        <w:t xml:space="preserve"> </w:t>
      </w:r>
    </w:p>
    <w:p w14:paraId="2A7DABD1" w14:textId="2FD6F852" w:rsidR="00A0644A" w:rsidRPr="00740D8E" w:rsidRDefault="00A0644A" w:rsidP="00A0644A">
      <w:pPr>
        <w:pStyle w:val="spravaodsek"/>
        <w:ind w:left="0" w:firstLine="0"/>
      </w:pPr>
      <w:r w:rsidRPr="00740D8E">
        <w:t xml:space="preserve">V rámci časopisov zaradených do </w:t>
      </w:r>
      <w:r w:rsidRPr="00740D8E">
        <w:rPr>
          <w:b/>
        </w:rPr>
        <w:t xml:space="preserve">technických vied </w:t>
      </w:r>
      <w:r w:rsidRPr="00740D8E">
        <w:t xml:space="preserve">v období rokov 2020 – 2024 vytvorili verejné vysoké školy </w:t>
      </w:r>
      <w:r w:rsidRPr="00740D8E">
        <w:rPr>
          <w:b/>
        </w:rPr>
        <w:t xml:space="preserve">11 701 publikácií registrovaných vo </w:t>
      </w:r>
      <w:proofErr w:type="spellStart"/>
      <w:r w:rsidRPr="00740D8E">
        <w:rPr>
          <w:b/>
        </w:rPr>
        <w:t>WoS</w:t>
      </w:r>
      <w:proofErr w:type="spellEnd"/>
      <w:r w:rsidRPr="00740D8E">
        <w:rPr>
          <w:b/>
        </w:rPr>
        <w:t xml:space="preserve"> CC</w:t>
      </w:r>
      <w:r w:rsidRPr="00740D8E">
        <w:t>. Nad tisíc publikácií bolo vytvorených na TU Košice (2 560), STU Bratislava (2 422), ŽU Žilina (2 171) a UK Bratislava (1 290). Ostatné verejné vysoké školy vytvorili do zhruba 600 technicky zameraných publikácií, najmenej KU Ružomberok (30).</w:t>
      </w:r>
    </w:p>
    <w:p w14:paraId="323534AA" w14:textId="77777777" w:rsidR="00A0644A" w:rsidRPr="00740D8E" w:rsidRDefault="00A0644A" w:rsidP="00A0644A">
      <w:pPr>
        <w:pStyle w:val="spravaodsek"/>
        <w:ind w:left="0" w:firstLine="0"/>
      </w:pPr>
      <w:r w:rsidRPr="00740D8E">
        <w:t xml:space="preserve">Z celkového počtu </w:t>
      </w:r>
      <w:r w:rsidRPr="00740D8E">
        <w:rPr>
          <w:b/>
        </w:rPr>
        <w:t>29</w:t>
      </w:r>
      <w:r w:rsidRPr="00740D8E">
        <w:t xml:space="preserve"> </w:t>
      </w:r>
      <w:r w:rsidRPr="00740D8E">
        <w:rPr>
          <w:b/>
        </w:rPr>
        <w:t>HCP,</w:t>
      </w:r>
      <w:r w:rsidRPr="00740D8E">
        <w:t xml:space="preserve"> 10 prislúcha UK Bratislava, 6 STU Bratislava, 3 TU Košice, zhodne po 2 pre SPU Nitra a TU Zvolen. Po jednej práci majú UPJŠ Košice, ŽU Žilina, TUAD Trenčín, UKF Nitra, UJS Komárno a UVLF Košice.</w:t>
      </w:r>
    </w:p>
    <w:p w14:paraId="3E321907" w14:textId="77777777" w:rsidR="00A0644A" w:rsidRPr="00740D8E" w:rsidRDefault="00A0644A" w:rsidP="00A0644A">
      <w:pPr>
        <w:pStyle w:val="spravaodsek"/>
        <w:ind w:left="0" w:firstLine="0"/>
      </w:pPr>
      <w:r w:rsidRPr="00740D8E">
        <w:t>Svetový priemer podielu voľne prístupných publikácií v technických vedách je 40,4 %, pričom ho dosahujú, resp. presahujú všetky slovenské verejné vysoké školy. Najvyšší podiel voľne prístupných publikácií majú KU Ružomberok (80 %), EU Bratislava (75,4 %), UJS Komárno (74,2 %), SPU Nitra (74,1 %), UVLF Košice (71,9 % ), UKF Nitra spolu s ŽU Žilina a TU Košice (71,2).</w:t>
      </w:r>
    </w:p>
    <w:p w14:paraId="22F6EF05" w14:textId="77777777" w:rsidR="00A0644A" w:rsidRPr="00740D8E" w:rsidRDefault="00A0644A" w:rsidP="00A0644A">
      <w:pPr>
        <w:pStyle w:val="spravaodsek"/>
        <w:ind w:left="0" w:firstLine="0"/>
      </w:pPr>
      <w:r w:rsidRPr="00740D8E">
        <w:t xml:space="preserve">Svetový priemer podielu citovaných publikácií v technických vedách (79,4 %) prekračujú UMB B. Bystrica (85,7 % zo 126 publikácií), UJS Komárno (85,2 % zo 128 publikácií), UVLF Košice (85,1 % z 114 publikácií), UPJŠ Košice (83,8 % z 538 publikácií) a UKF Nitra (83,5 % z 212 publikácií). Priemerne sú </w:t>
      </w:r>
      <w:r w:rsidRPr="00740D8E">
        <w:rPr>
          <w:b/>
        </w:rPr>
        <w:t>publikácie</w:t>
      </w:r>
      <w:r w:rsidRPr="00740D8E">
        <w:t xml:space="preserve"> verejných vysokých škôl </w:t>
      </w:r>
      <w:r w:rsidRPr="00740D8E">
        <w:rPr>
          <w:b/>
        </w:rPr>
        <w:t>v technických vedách citované menej ako vo svete</w:t>
      </w:r>
      <w:r w:rsidRPr="00740D8E">
        <w:t xml:space="preserve"> (10,9) okrem UJS Komárno (19,6) </w:t>
      </w:r>
      <w:r w:rsidRPr="00740D8E">
        <w:lastRenderedPageBreak/>
        <w:t>a UVLF Košice (12,6). K svetovému priemeru sa približujú publikácie KU Ružomberok (10,2), UK Bratislava (9,4) a UKF Nitra (9,3). Priemernú svetovú hodnotu NCO (1) presahuje UJS Komárno (1,2).</w:t>
      </w:r>
    </w:p>
    <w:p w14:paraId="763C659C" w14:textId="6748C3B0" w:rsidR="00A0644A" w:rsidRPr="00740D8E" w:rsidRDefault="00A0644A" w:rsidP="00A0644A">
      <w:pPr>
        <w:pStyle w:val="spravaodsek"/>
        <w:ind w:left="0" w:firstLine="0"/>
      </w:pPr>
      <w:r w:rsidRPr="00740D8E">
        <w:t xml:space="preserve">V technických vedách je zastúpenie prác publikovaných v časopisoch zaradených do 1. a 2. </w:t>
      </w:r>
      <w:proofErr w:type="spellStart"/>
      <w:r w:rsidRPr="00740D8E">
        <w:t>kvartilu</w:t>
      </w:r>
      <w:proofErr w:type="spellEnd"/>
      <w:r w:rsidRPr="00740D8E">
        <w:t xml:space="preserve"> na výrazne vyššie ako počty prác publikovaných v časopisoch v 3. a 4. </w:t>
      </w:r>
      <w:proofErr w:type="spellStart"/>
      <w:r w:rsidRPr="00740D8E">
        <w:t>kvartile</w:t>
      </w:r>
      <w:proofErr w:type="spellEnd"/>
      <w:r w:rsidRPr="00740D8E">
        <w:t xml:space="preserve">. Viac ako dvojnásobný počet prác publikovaných v časopisoch v 1. a 2. </w:t>
      </w:r>
      <w:proofErr w:type="spellStart"/>
      <w:r w:rsidRPr="00740D8E">
        <w:t>kvartile</w:t>
      </w:r>
      <w:proofErr w:type="spellEnd"/>
      <w:r w:rsidRPr="00740D8E">
        <w:t xml:space="preserve"> v porovnaní s prácami publikovanými v časopisoch v 3. a 4. </w:t>
      </w:r>
      <w:proofErr w:type="spellStart"/>
      <w:r w:rsidRPr="00740D8E">
        <w:t>kvartile</w:t>
      </w:r>
      <w:proofErr w:type="spellEnd"/>
      <w:r w:rsidRPr="00740D8E">
        <w:t xml:space="preserve"> majú všetky vysoké školy okrem EU Bratislava (1,8-krát viac prác v 1. a 2. </w:t>
      </w:r>
      <w:proofErr w:type="spellStart"/>
      <w:r w:rsidRPr="00740D8E">
        <w:t>kvartile</w:t>
      </w:r>
      <w:proofErr w:type="spellEnd"/>
      <w:r w:rsidRPr="00740D8E">
        <w:t xml:space="preserve"> ako 3. a 4. </w:t>
      </w:r>
      <w:proofErr w:type="spellStart"/>
      <w:r w:rsidRPr="00740D8E">
        <w:t>kvartile</w:t>
      </w:r>
      <w:proofErr w:type="spellEnd"/>
      <w:r w:rsidRPr="00740D8E">
        <w:t xml:space="preserve">) a SPU Nitra (1,96). Svetový priemer (4,1) prekročili </w:t>
      </w:r>
      <w:proofErr w:type="spellStart"/>
      <w:r w:rsidRPr="00740D8E">
        <w:t>TvU</w:t>
      </w:r>
      <w:proofErr w:type="spellEnd"/>
      <w:r w:rsidRPr="00740D8E">
        <w:t xml:space="preserve"> Trnava (7,3), UKF Nitra (7,2), UMB B.</w:t>
      </w:r>
      <w:r w:rsidR="00EC611B">
        <w:t> </w:t>
      </w:r>
      <w:r w:rsidRPr="00740D8E">
        <w:t>Bystrica (6,5), UVLF Košice (5,2), TUAD Trenčín (4,7) a KU Ružomberok (4,3).</w:t>
      </w:r>
    </w:p>
    <w:p w14:paraId="75BBED9A" w14:textId="77777777" w:rsidR="00681DC4" w:rsidRPr="00740D8E" w:rsidRDefault="00681DC4" w:rsidP="00681DC4">
      <w:pPr>
        <w:pStyle w:val="spravaodsek"/>
        <w:numPr>
          <w:ilvl w:val="0"/>
          <w:numId w:val="0"/>
        </w:numPr>
        <w:ind w:left="360" w:hanging="360"/>
      </w:pPr>
    </w:p>
    <w:p w14:paraId="061306DD" w14:textId="77777777" w:rsidR="00A0644A" w:rsidRPr="00740D8E" w:rsidRDefault="00A0644A" w:rsidP="00A0644A">
      <w:pPr>
        <w:pStyle w:val="Nadpis4"/>
        <w:rPr>
          <w:lang w:val="sk-SK"/>
        </w:rPr>
      </w:pPr>
      <w:bookmarkStart w:id="76" w:name="_Toc52463590"/>
      <w:bookmarkStart w:id="77" w:name="_Toc215831723"/>
      <w:r w:rsidRPr="00740D8E">
        <w:rPr>
          <w:lang w:val="sk-SK"/>
        </w:rPr>
        <w:t>Publikačná činnosť – lekárske vedy</w:t>
      </w:r>
      <w:bookmarkEnd w:id="76"/>
      <w:bookmarkEnd w:id="77"/>
      <w:r w:rsidRPr="00740D8E">
        <w:rPr>
          <w:lang w:val="sk-SK"/>
        </w:rPr>
        <w:t xml:space="preserve"> </w:t>
      </w:r>
    </w:p>
    <w:p w14:paraId="22FB030F" w14:textId="77777777" w:rsidR="00A0644A" w:rsidRPr="00740D8E" w:rsidRDefault="00A0644A" w:rsidP="00A0644A">
      <w:pPr>
        <w:pStyle w:val="spravaodsek"/>
        <w:ind w:left="0" w:firstLine="0"/>
      </w:pPr>
      <w:bookmarkStart w:id="78" w:name="_Hlk47294585"/>
      <w:r w:rsidRPr="00740D8E">
        <w:t xml:space="preserve">Verejné vysoké školy v časopisoch zaradených do </w:t>
      </w:r>
      <w:r w:rsidRPr="00740D8E">
        <w:rPr>
          <w:b/>
        </w:rPr>
        <w:t xml:space="preserve">lekárskych vied </w:t>
      </w:r>
      <w:r w:rsidRPr="00740D8E">
        <w:t xml:space="preserve">v období rokov 2020 – 2024 vytvorili </w:t>
      </w:r>
      <w:r w:rsidRPr="00740D8E">
        <w:rPr>
          <w:b/>
        </w:rPr>
        <w:t xml:space="preserve">5 450 publikácií registrovaných vo </w:t>
      </w:r>
      <w:proofErr w:type="spellStart"/>
      <w:r w:rsidRPr="00740D8E">
        <w:rPr>
          <w:b/>
        </w:rPr>
        <w:t>WoS</w:t>
      </w:r>
      <w:proofErr w:type="spellEnd"/>
      <w:r w:rsidRPr="00740D8E">
        <w:rPr>
          <w:b/>
        </w:rPr>
        <w:t xml:space="preserve"> CC</w:t>
      </w:r>
      <w:r w:rsidRPr="00740D8E">
        <w:t>. Najvyšší počet 2 771 publikácií má UK Bratislava, nasleduje UPJŠ Košice so 956 publikáciami, UKF Nitra (278) a PU Prešov (244). Ostatné vysoké školy vytvorili menej ako 200 prác.</w:t>
      </w:r>
    </w:p>
    <w:bookmarkEnd w:id="78"/>
    <w:p w14:paraId="12B127D3" w14:textId="77777777" w:rsidR="00A0644A" w:rsidRPr="00740D8E" w:rsidRDefault="00A0644A" w:rsidP="00A0644A">
      <w:pPr>
        <w:pStyle w:val="spravaodsek"/>
        <w:ind w:left="0" w:firstLine="0"/>
      </w:pPr>
      <w:r w:rsidRPr="00740D8E">
        <w:t xml:space="preserve">Z celkového počtu </w:t>
      </w:r>
      <w:r w:rsidRPr="00740D8E">
        <w:rPr>
          <w:b/>
        </w:rPr>
        <w:t>76 HCP v lekárskych vedách</w:t>
      </w:r>
      <w:r w:rsidRPr="00740D8E">
        <w:t xml:space="preserve"> ma najviac publikácií UK Bratislava (30 HCP z 2 771 publikácií), nasleduje UPJŠ Košice (18 HCP zo 956 publikácií), UKF Nitra (9 HCP zo 278 publikácií), </w:t>
      </w:r>
      <w:proofErr w:type="spellStart"/>
      <w:r w:rsidRPr="00740D8E">
        <w:t>TvU</w:t>
      </w:r>
      <w:proofErr w:type="spellEnd"/>
      <w:r w:rsidRPr="00740D8E">
        <w:t xml:space="preserve"> Trnava (5 HCP zo 120 publikácií), STU Bratislava (4 HCP zo 187 publikácií), PU Prešov (4 HCP zo 244 publikácií) a SPU Nitra  (2 HCP z 133 publikácií). 1 HCP publikáciu má TU Zvolen (z 22 publikácií), UCM Trnava (zo 108 publikácií), KU Ružomberok (zo 127 publikácií) a UMB B. Bystrica (z 85 publikácií).</w:t>
      </w:r>
    </w:p>
    <w:p w14:paraId="3151872B" w14:textId="77777777" w:rsidR="00A0644A" w:rsidRPr="00740D8E" w:rsidRDefault="00A0644A" w:rsidP="00A0644A">
      <w:pPr>
        <w:pStyle w:val="spravaodsek"/>
        <w:ind w:left="0" w:firstLine="0"/>
      </w:pPr>
      <w:r w:rsidRPr="00740D8E">
        <w:t>V rámci lekárskych vied je svetový podiel publikovania voľným prístupom na úrovni 64,6 %. V rámci slovenských verejných vysokých škôl dosiahli nadpriemernú svetovú hodnotu otvoreného publikovania všetky vysoké školy, okrem UCM Trnava (53,7 %), ŽU Žilina (55,3 %) a UKF Nitra  (55,4 %). TU Zvolen dosiahla 81,8 %, EU Bratislava a UJS Komárno dosiahli zhodne 80 %, TU Košice 77,1 % a UVLF Košice 76 %, ostatné verejné vysoké školy majú voľne prístupných 67,7 % až 73,4 % publikácií.</w:t>
      </w:r>
    </w:p>
    <w:p w14:paraId="1FBB5B55" w14:textId="77777777" w:rsidR="00A0644A" w:rsidRPr="00740D8E" w:rsidRDefault="00A0644A" w:rsidP="00A0644A">
      <w:pPr>
        <w:pStyle w:val="spravaodsek"/>
        <w:ind w:left="0" w:firstLine="0"/>
      </w:pPr>
      <w:r w:rsidRPr="00740D8E">
        <w:t xml:space="preserve">Vyšší ako svetový normalizovaný citačný ohlas (1) presiahli za lekárske vedy najvýraznejšie </w:t>
      </w:r>
      <w:proofErr w:type="spellStart"/>
      <w:r w:rsidRPr="00740D8E">
        <w:t>TvU</w:t>
      </w:r>
      <w:proofErr w:type="spellEnd"/>
      <w:r w:rsidRPr="00740D8E">
        <w:t xml:space="preserve"> Trnava (2,5), STU Bratislava (2,4) a KU Ružomberok (2,2), ďalej nadpriemernú hodnotu dosahujú a UKF Nitra (1,8), TU Zvolen (1,4), SPU Nitra (1,3) a UK Bratislava spolu s UPJŠ Košice (1,2).</w:t>
      </w:r>
    </w:p>
    <w:p w14:paraId="3383E810" w14:textId="5ADAA2DE" w:rsidR="6B5F20D8" w:rsidRPr="00740D8E" w:rsidRDefault="3BBD92EE" w:rsidP="00122ECD">
      <w:pPr>
        <w:pStyle w:val="spravaodsek"/>
        <w:ind w:left="0" w:firstLine="0"/>
      </w:pPr>
      <w:r w:rsidRPr="00740D8E">
        <w:t xml:space="preserve">Svetovo je počet lekárskych prác publikovaných v časopisoch v 1. a 2. </w:t>
      </w:r>
      <w:proofErr w:type="spellStart"/>
      <w:r w:rsidRPr="00740D8E">
        <w:t>kvartile</w:t>
      </w:r>
      <w:proofErr w:type="spellEnd"/>
      <w:r w:rsidRPr="00740D8E">
        <w:t xml:space="preserve"> takmer dva a pol krát vyšší ako v 3. a 4. </w:t>
      </w:r>
      <w:proofErr w:type="spellStart"/>
      <w:r w:rsidRPr="00740D8E">
        <w:t>kvartile</w:t>
      </w:r>
      <w:proofErr w:type="spellEnd"/>
      <w:r w:rsidRPr="00740D8E">
        <w:t>, presný pomer je 2,3. Tento pomer prekonávajú TU Košice a ŽU Žilina (4,8), STU Bratislava (3,4), KU Ružom</w:t>
      </w:r>
      <w:r w:rsidR="00EC611B">
        <w:t xml:space="preserve">berok (2,6), a TU Zvolen (2,4). </w:t>
      </w:r>
      <w:r w:rsidRPr="00740D8E">
        <w:t xml:space="preserve">Vo všeobecnosti prevažujú publikácie v časopisoch s JIF </w:t>
      </w:r>
      <w:proofErr w:type="spellStart"/>
      <w:r w:rsidRPr="00740D8E">
        <w:t>kvartilom</w:t>
      </w:r>
      <w:proofErr w:type="spellEnd"/>
      <w:r w:rsidRPr="00740D8E">
        <w:t xml:space="preserve"> 1 a 2 na všetkých vysokých školách okrem UJS Komárno a TUAD Trenčín.</w:t>
      </w:r>
    </w:p>
    <w:p w14:paraId="21063736" w14:textId="77777777" w:rsidR="00681DC4" w:rsidRPr="00740D8E" w:rsidRDefault="00681DC4" w:rsidP="00681DC4">
      <w:pPr>
        <w:pStyle w:val="spravaodsek"/>
        <w:numPr>
          <w:ilvl w:val="0"/>
          <w:numId w:val="0"/>
        </w:numPr>
        <w:ind w:left="360" w:hanging="360"/>
      </w:pPr>
    </w:p>
    <w:p w14:paraId="5EAB706A" w14:textId="77777777" w:rsidR="00A0644A" w:rsidRPr="00740D8E" w:rsidRDefault="00A0644A" w:rsidP="00A0644A">
      <w:pPr>
        <w:pStyle w:val="Nadpis4"/>
        <w:rPr>
          <w:lang w:val="sk-SK"/>
        </w:rPr>
      </w:pPr>
      <w:bookmarkStart w:id="79" w:name="_Toc52463591"/>
      <w:bookmarkStart w:id="80" w:name="_Toc215831724"/>
      <w:r w:rsidRPr="00740D8E">
        <w:rPr>
          <w:lang w:val="sk-SK"/>
        </w:rPr>
        <w:t>Publikačná činnosť – pôdohospodárske vedy</w:t>
      </w:r>
      <w:bookmarkEnd w:id="79"/>
      <w:bookmarkEnd w:id="80"/>
      <w:r w:rsidRPr="00740D8E">
        <w:rPr>
          <w:lang w:val="sk-SK"/>
        </w:rPr>
        <w:t xml:space="preserve"> </w:t>
      </w:r>
    </w:p>
    <w:p w14:paraId="7204793B" w14:textId="77777777" w:rsidR="00A0644A" w:rsidRPr="00740D8E" w:rsidRDefault="00A0644A" w:rsidP="00A0644A">
      <w:pPr>
        <w:pStyle w:val="spravaodsek"/>
        <w:ind w:left="0" w:firstLine="0"/>
      </w:pPr>
      <w:r w:rsidRPr="00740D8E">
        <w:t xml:space="preserve">V </w:t>
      </w:r>
      <w:r w:rsidRPr="00740D8E">
        <w:rPr>
          <w:b/>
        </w:rPr>
        <w:t>pôdohospodárskych</w:t>
      </w:r>
      <w:r w:rsidRPr="00740D8E">
        <w:t xml:space="preserve"> </w:t>
      </w:r>
      <w:r w:rsidRPr="00740D8E">
        <w:rPr>
          <w:b/>
        </w:rPr>
        <w:t>vedách</w:t>
      </w:r>
      <w:r w:rsidRPr="00740D8E">
        <w:t xml:space="preserve"> publikovali v období rokov 2020 – 2024 verejné vysoké školy spolu </w:t>
      </w:r>
      <w:r w:rsidRPr="00740D8E">
        <w:rPr>
          <w:b/>
        </w:rPr>
        <w:t>2 766 publikácií</w:t>
      </w:r>
      <w:r w:rsidRPr="00740D8E">
        <w:t xml:space="preserve"> vo </w:t>
      </w:r>
      <w:proofErr w:type="spellStart"/>
      <w:r w:rsidRPr="00740D8E">
        <w:t>WoS</w:t>
      </w:r>
      <w:proofErr w:type="spellEnd"/>
      <w:r w:rsidRPr="00740D8E">
        <w:t xml:space="preserve"> CC, čo spomedzi základných odborov vied OECD predstavuje druhé najnižšie zastúpenie. Najviac publikácií má SPU Nitra (1 015), TU Zvolen (428), UVLF Košice (311) a UK Bratislava (298). Nad 100 publikácií majú ešte UKF Nitra (137) a STU Bratislava a UPJŠ Košice (obe 132), PU Prešov a UCM Trnava majú nad 50 publikácií. Ostatné vysoké školy majú 31 a menej publikácií.</w:t>
      </w:r>
    </w:p>
    <w:p w14:paraId="30ABCDC3" w14:textId="77777777" w:rsidR="00A0644A" w:rsidRPr="00740D8E" w:rsidRDefault="00A0644A" w:rsidP="00A0644A">
      <w:pPr>
        <w:pStyle w:val="spravaodsek"/>
        <w:ind w:left="0" w:firstLine="0"/>
      </w:pPr>
      <w:r w:rsidRPr="00740D8E">
        <w:lastRenderedPageBreak/>
        <w:t xml:space="preserve">V rámci pôdohospodárskych vied verejné vysoké školy zaznamenali </w:t>
      </w:r>
      <w:r w:rsidRPr="00740D8E">
        <w:rPr>
          <w:b/>
        </w:rPr>
        <w:t>36 HCP</w:t>
      </w:r>
      <w:r w:rsidRPr="00740D8E">
        <w:t>, až 21 dosiahla SPU Nitra, 8 má TU Zvolen, 3 patria UK Bratislava, 1 HCP má UPJŠ Košice, TU Košice, STU Bratislava a UVLF Košice.</w:t>
      </w:r>
    </w:p>
    <w:p w14:paraId="4A017919" w14:textId="77777777" w:rsidR="00A0644A" w:rsidRPr="00740D8E" w:rsidRDefault="00A0644A" w:rsidP="00A0644A">
      <w:pPr>
        <w:pStyle w:val="spravaodsek"/>
        <w:ind w:left="0" w:firstLine="0"/>
      </w:pPr>
      <w:r w:rsidRPr="00740D8E">
        <w:t>Kým 57,1 % svetovej produkcie prác v pôdohospodárskych vedách je voľne prístupných, UMB B. Bystrica, PU Prešov, UVLF Košice, UJS Komárno, TU Košice, SPU Nitra, ŽU Žilina a UPJŠ Košice majú voľne prístupných približne tri štvrtiny svojich publikácií, konkrétne od 78,8 % UPJŠ Košice až do 86,7 % UMB B. Bystrica. Okrem TUAD Trenčín a </w:t>
      </w:r>
      <w:proofErr w:type="spellStart"/>
      <w:r w:rsidRPr="00740D8E">
        <w:t>TvU</w:t>
      </w:r>
      <w:proofErr w:type="spellEnd"/>
      <w:r w:rsidRPr="00740D8E">
        <w:t xml:space="preserve"> Trnava všetky presahujú svetový priemer. KU Ružomberok ako jediná vysoká škola dosahuje 100 % mieru voľne prístupných publikácií, vzhľadom na celkovo nízky počet publikácií (2) dochádza k skresleniu.</w:t>
      </w:r>
    </w:p>
    <w:p w14:paraId="358F83F5" w14:textId="77777777" w:rsidR="00A0644A" w:rsidRPr="00740D8E" w:rsidRDefault="00A0644A" w:rsidP="00A0644A">
      <w:pPr>
        <w:pStyle w:val="spravaodsek"/>
        <w:ind w:left="0" w:firstLine="0"/>
      </w:pPr>
      <w:r w:rsidRPr="00740D8E">
        <w:t xml:space="preserve">Podiel citovaných prác s pôdohospodárskou tematikou vytvorených na verejných vysokých školách je nižší ako svetový priemer (81,1 %) s výnimkou STU Bratislava (86,4 %) a </w:t>
      </w:r>
      <w:proofErr w:type="spellStart"/>
      <w:r w:rsidRPr="00740D8E">
        <w:t>TvU</w:t>
      </w:r>
      <w:proofErr w:type="spellEnd"/>
      <w:r w:rsidRPr="00740D8E">
        <w:t xml:space="preserve"> Trnava (96,2 %). Tesne pod svetovým priemerom sú UPJŠ Košice (81,1 %) a UK Bratislava (80,5 %). TUAD Trenčín a KU Ružomberok dosiahli 100 % </w:t>
      </w:r>
      <w:proofErr w:type="spellStart"/>
      <w:r w:rsidRPr="00740D8E">
        <w:t>citovanosť</w:t>
      </w:r>
      <w:proofErr w:type="spellEnd"/>
      <w:r w:rsidRPr="00740D8E">
        <w:t>, vzhľadom na nízky počet publikácií (2, resp. 3) však dochádza k skresleniu. Práce UK Bratislava (11), SPU Nitra (9,7) a STU Bratislava (9,2) získali priemerne počet citácií na publikáciu na mierne vyššej úrovni, ako je svetový priemer (9,1). Vyššiu hodnotu, ako svetový priemer dosiahla ešte KU Ružomberok, vzhľadom na spomínaný nízky počet publikácii však nejde o vypovedajúci údaj. Svetovému priemeru sa ďalej približuje TU Zvolen s hodnotou 8,8. Svetový priemer NCO (1) v pôdohospodárskych vedách prevýšili TUAD Trenčín (1,8) a ŽU Žilina (1,1). Hodnotu tesne pod svetový priemer NCO dosiahli TU Zvolen, TU Košice a UK Bratislava.</w:t>
      </w:r>
    </w:p>
    <w:p w14:paraId="5DC6199B" w14:textId="77777777" w:rsidR="00A0644A" w:rsidRPr="00740D8E" w:rsidRDefault="00A0644A" w:rsidP="00A0644A">
      <w:pPr>
        <w:pStyle w:val="spravaodsek"/>
        <w:ind w:left="0" w:firstLine="0"/>
      </w:pPr>
      <w:r w:rsidRPr="00740D8E">
        <w:t xml:space="preserve">Pre všetky verejné vysoké školy majú prevahu publikácie v pôdohospodárskych vedách v časopisoch v 1. a 2. </w:t>
      </w:r>
      <w:proofErr w:type="spellStart"/>
      <w:r w:rsidRPr="00740D8E">
        <w:t>kvartile</w:t>
      </w:r>
      <w:proofErr w:type="spellEnd"/>
      <w:r w:rsidRPr="00740D8E">
        <w:t xml:space="preserve"> okrem TUAD Trenčín, kde nie je zaznamenaná žiadna publikácia v akomkoľvek časopise s </w:t>
      </w:r>
      <w:proofErr w:type="spellStart"/>
      <w:r w:rsidRPr="00740D8E">
        <w:t>kvartilom</w:t>
      </w:r>
      <w:proofErr w:type="spellEnd"/>
      <w:r w:rsidRPr="00740D8E">
        <w:t>. V prípade ŽU Žilina a KU Ružomberok ide len o publikácie v časopisoch s </w:t>
      </w:r>
      <w:proofErr w:type="spellStart"/>
      <w:r w:rsidRPr="00740D8E">
        <w:t>kvartilom</w:t>
      </w:r>
      <w:proofErr w:type="spellEnd"/>
      <w:r w:rsidRPr="00740D8E">
        <w:t xml:space="preserve"> 1 a 2, nie je tak možné určiť pomer voči publikáciám v časopisoch s </w:t>
      </w:r>
      <w:proofErr w:type="spellStart"/>
      <w:r w:rsidRPr="00740D8E">
        <w:t>kvartilom</w:t>
      </w:r>
      <w:proofErr w:type="spellEnd"/>
      <w:r w:rsidRPr="00740D8E">
        <w:t xml:space="preserve"> 3 a 4. Najvyšší pomer v prospech prác v 1. a 2. </w:t>
      </w:r>
      <w:proofErr w:type="spellStart"/>
      <w:r w:rsidRPr="00740D8E">
        <w:t>kvartile</w:t>
      </w:r>
      <w:proofErr w:type="spellEnd"/>
      <w:r w:rsidRPr="00740D8E">
        <w:t xml:space="preserve"> dosiahli TU Zvolen (8,8), </w:t>
      </w:r>
      <w:proofErr w:type="spellStart"/>
      <w:r w:rsidRPr="00740D8E">
        <w:t>TvU</w:t>
      </w:r>
      <w:proofErr w:type="spellEnd"/>
      <w:r w:rsidRPr="00740D8E">
        <w:t xml:space="preserve"> Trnava (5,7),  UK v Bratislave (4,2) a UKF Nitra (3,9). Ostatné vysoké školy svojimi publikáciami neprekračujú hodnotu svetového priemeru 3,7. </w:t>
      </w:r>
    </w:p>
    <w:p w14:paraId="3DA9F0A7" w14:textId="77777777" w:rsidR="00681DC4" w:rsidRPr="00740D8E" w:rsidRDefault="00681DC4" w:rsidP="00681DC4">
      <w:pPr>
        <w:pStyle w:val="spravaodsek"/>
        <w:numPr>
          <w:ilvl w:val="0"/>
          <w:numId w:val="0"/>
        </w:numPr>
        <w:ind w:left="360" w:hanging="360"/>
      </w:pPr>
    </w:p>
    <w:p w14:paraId="13D133B7" w14:textId="77777777" w:rsidR="00A0644A" w:rsidRPr="00740D8E" w:rsidRDefault="00A0644A" w:rsidP="00A0644A">
      <w:pPr>
        <w:pStyle w:val="Nadpis4"/>
        <w:rPr>
          <w:lang w:val="sk-SK"/>
        </w:rPr>
      </w:pPr>
      <w:bookmarkStart w:id="81" w:name="_Toc52463592"/>
      <w:bookmarkStart w:id="82" w:name="_Toc215831725"/>
      <w:r w:rsidRPr="00740D8E">
        <w:rPr>
          <w:lang w:val="sk-SK"/>
        </w:rPr>
        <w:t>Publikačná činnosť – spoločenské vedy</w:t>
      </w:r>
      <w:bookmarkEnd w:id="81"/>
      <w:bookmarkEnd w:id="82"/>
      <w:r w:rsidRPr="00740D8E">
        <w:rPr>
          <w:lang w:val="sk-SK"/>
        </w:rPr>
        <w:t xml:space="preserve"> </w:t>
      </w:r>
    </w:p>
    <w:p w14:paraId="5BB9B63D" w14:textId="52C448CF" w:rsidR="00A0644A" w:rsidRPr="00740D8E" w:rsidRDefault="00A0644A" w:rsidP="00A0644A">
      <w:pPr>
        <w:pStyle w:val="spravaodsek"/>
        <w:ind w:left="0" w:firstLine="0"/>
      </w:pPr>
      <w:r w:rsidRPr="00740D8E">
        <w:rPr>
          <w:b/>
        </w:rPr>
        <w:t>V spoločenských vedách</w:t>
      </w:r>
      <w:r w:rsidRPr="00740D8E">
        <w:t xml:space="preserve"> verejné vysoké školy v období rokov 2018 – 2022 publikovali </w:t>
      </w:r>
      <w:r w:rsidRPr="00740D8E">
        <w:rPr>
          <w:b/>
        </w:rPr>
        <w:t xml:space="preserve">6 509 prác vo  </w:t>
      </w:r>
      <w:proofErr w:type="spellStart"/>
      <w:r w:rsidRPr="00740D8E">
        <w:rPr>
          <w:b/>
        </w:rPr>
        <w:t>WoS</w:t>
      </w:r>
      <w:proofErr w:type="spellEnd"/>
      <w:r w:rsidRPr="00740D8E">
        <w:rPr>
          <w:b/>
        </w:rPr>
        <w:t xml:space="preserve"> CC</w:t>
      </w:r>
      <w:r w:rsidRPr="00740D8E">
        <w:t>. Najviac publikácii má UK Bratislava, konkrétne 1 168, nasleduje ŽU Žilina (739), EU Bratislava (672), TU Košice (618), PU Prešov (564), UMB B</w:t>
      </w:r>
      <w:r w:rsidR="00EC611B">
        <w:t xml:space="preserve"> </w:t>
      </w:r>
      <w:r w:rsidRPr="00740D8E">
        <w:t>Bystrica (443) a UKF Nitra (421).</w:t>
      </w:r>
    </w:p>
    <w:p w14:paraId="7E913C4A" w14:textId="77777777" w:rsidR="00A0644A" w:rsidRPr="00740D8E" w:rsidRDefault="00A0644A" w:rsidP="00A0644A">
      <w:pPr>
        <w:pStyle w:val="spravaodsek"/>
        <w:ind w:left="0" w:firstLine="0"/>
        <w:rPr>
          <w:rFonts w:eastAsia="Times New Roman"/>
          <w:lang w:eastAsia="sk-SK"/>
        </w:rPr>
      </w:pPr>
      <w:r w:rsidRPr="00740D8E">
        <w:t xml:space="preserve">Z celkom </w:t>
      </w:r>
      <w:r w:rsidRPr="00740D8E">
        <w:rPr>
          <w:b/>
        </w:rPr>
        <w:t>26 HCP</w:t>
      </w:r>
      <w:r w:rsidRPr="00740D8E">
        <w:t xml:space="preserve"> majú 9 autorstvo na UK Bratislava, 3 HCP publikácie patria ŽU Žilina, UKF Nitra a PU Prešov, po 2 prislúchajú UCM Trnava, UPJŠ Košice a SPU Nitra. Jednu HCP publikáciu majú TU Košice a UMB B. Bystrica.</w:t>
      </w:r>
    </w:p>
    <w:p w14:paraId="24C2E5EF" w14:textId="77777777" w:rsidR="00A0644A" w:rsidRPr="00740D8E" w:rsidRDefault="00A0644A" w:rsidP="00A0644A">
      <w:pPr>
        <w:pStyle w:val="spravaodsek"/>
        <w:ind w:left="0" w:firstLine="0"/>
      </w:pPr>
      <w:r w:rsidRPr="00740D8E">
        <w:t>Voľne prístupných je 44,7 % svetovej produkcie spoločenskovedných prác. Túto hranicu prekračujú všetky verejné vysoké školy okrem UCM Trnava. Najvyššie hodnoty dosahu TU Košice (76,7 %) SPU Nitra (76 %) a ŽU Žilina (74,7 %). Viac ako 60 % dosiahli TU Zvolen (66,8 %), PU Prešov (62,6 %), UJS Komárno (61,7 %) a UPJŠ (61,1 %). Ostatné vysoké školy dosahujú hodnoty od 48,4 % do 60 %.</w:t>
      </w:r>
    </w:p>
    <w:p w14:paraId="63FBCFD3" w14:textId="77777777" w:rsidR="00A0644A" w:rsidRPr="00740D8E" w:rsidRDefault="00A0644A" w:rsidP="00A0644A">
      <w:pPr>
        <w:pStyle w:val="spravaodsek"/>
        <w:ind w:left="0" w:firstLine="0"/>
      </w:pPr>
      <w:r w:rsidRPr="00740D8E">
        <w:t xml:space="preserve">Šesť z verejných vysokých škôl </w:t>
      </w:r>
      <w:r w:rsidRPr="00740D8E">
        <w:rPr>
          <w:b/>
        </w:rPr>
        <w:t>dosiahli priemerný podiel citovaných prác na úrovni svetového priemeru</w:t>
      </w:r>
      <w:r w:rsidRPr="00740D8E">
        <w:t xml:space="preserve"> (65,6 %), konkrétne UVLF Košice (90 % pri 10 publikáciách), TU Košice (72,3 % pri 618 publikáciách), SPU Nitra (71,3 % pri 216 publikáciách), KU </w:t>
      </w:r>
      <w:r w:rsidRPr="00740D8E">
        <w:lastRenderedPageBreak/>
        <w:t>Ružomberok (69,8 % pri 126 publikáciách), STU Bratislava (69,1 % pri 243 publikáciách) a ŽU Žilina (67,9 % pri 739 publikáciách). Okrem UCM Trnava (49,1 %) všetky zvyšné vysoké školy dosiahli viac ako 50 %, konkrétne od 56,6 % po 64,6 %. Vyšší ako svetový normalizovaný citačný ohlas (1) dosiahli KU Ružomberok (1,6), UVLF Košice (1,5), ŽU Žilina (1,2) a TUAD Trenčín (1,1).</w:t>
      </w:r>
    </w:p>
    <w:p w14:paraId="679C6C68" w14:textId="40B8FDC7" w:rsidR="6B5F20D8" w:rsidRPr="00740D8E" w:rsidRDefault="3BBD92EE" w:rsidP="00122ECD">
      <w:pPr>
        <w:pStyle w:val="spravaodsek"/>
        <w:ind w:left="0" w:firstLine="0"/>
      </w:pPr>
      <w:r w:rsidRPr="00740D8E">
        <w:t xml:space="preserve">V spoločenských vedách je zastúpenie prác publikovaných v časopisoch zaradených do 1. a 2. </w:t>
      </w:r>
      <w:proofErr w:type="spellStart"/>
      <w:r w:rsidRPr="00740D8E">
        <w:t>kvartilu</w:t>
      </w:r>
      <w:proofErr w:type="spellEnd"/>
      <w:r w:rsidRPr="00740D8E">
        <w:t xml:space="preserve"> mierne vyššie ako dvaapolkrát, ako počty prác publikovaných v časopisoch v 3. a 4. </w:t>
      </w:r>
      <w:proofErr w:type="spellStart"/>
      <w:r w:rsidRPr="00740D8E">
        <w:t>kvartile</w:t>
      </w:r>
      <w:proofErr w:type="spellEnd"/>
      <w:r w:rsidRPr="00740D8E">
        <w:t>, konkrétne je pomer 2,6. Nakoľko prevažná väčšina verejných vysokých škôl uprednostňuje publikovanie v konferenčných príspevkoch, zastúpenie prác v časopisoch s JIF je nízke. I napriek nižšiemu počtu článkov so spoločenskovednou tematikou v časopisoch JIF, nadpriemerný pomer 2,6 dosiahli UVLF Košice (7), ŽU Žilina (5,5), TU Zvolen (5), SPU Nitra (4,3), UKF Nitra (3,8) a STU Bratislava (3,1). V prípade UVLF Košice ide len o 10 publikácií, čo môže skresľovať výsledok.</w:t>
      </w:r>
    </w:p>
    <w:p w14:paraId="0FEC8315" w14:textId="77777777" w:rsidR="00681DC4" w:rsidRPr="00740D8E" w:rsidRDefault="00681DC4" w:rsidP="00681DC4">
      <w:pPr>
        <w:pStyle w:val="spravaodsek"/>
        <w:numPr>
          <w:ilvl w:val="0"/>
          <w:numId w:val="0"/>
        </w:numPr>
        <w:ind w:left="360" w:hanging="360"/>
      </w:pPr>
    </w:p>
    <w:p w14:paraId="6E212CA0" w14:textId="77777777" w:rsidR="00A0644A" w:rsidRPr="00740D8E" w:rsidRDefault="00A0644A" w:rsidP="00A0644A">
      <w:pPr>
        <w:pStyle w:val="Nadpis4"/>
        <w:rPr>
          <w:lang w:val="sk-SK"/>
        </w:rPr>
      </w:pPr>
      <w:bookmarkStart w:id="83" w:name="_Toc52463593"/>
      <w:bookmarkStart w:id="84" w:name="_Toc215831726"/>
      <w:r w:rsidRPr="00740D8E">
        <w:rPr>
          <w:lang w:val="sk-SK"/>
        </w:rPr>
        <w:t>Publikačná činnosť – humanitné vedy</w:t>
      </w:r>
      <w:bookmarkEnd w:id="83"/>
      <w:bookmarkEnd w:id="84"/>
      <w:r w:rsidRPr="00740D8E">
        <w:rPr>
          <w:lang w:val="sk-SK"/>
        </w:rPr>
        <w:t xml:space="preserve"> </w:t>
      </w:r>
    </w:p>
    <w:p w14:paraId="09B9D5E3" w14:textId="77777777" w:rsidR="00A0644A" w:rsidRPr="00740D8E" w:rsidRDefault="00A0644A" w:rsidP="00A0644A">
      <w:pPr>
        <w:pStyle w:val="spravaodsek"/>
        <w:ind w:left="0" w:firstLine="0"/>
      </w:pPr>
      <w:r w:rsidRPr="00740D8E">
        <w:t xml:space="preserve">Na celkovom počte </w:t>
      </w:r>
      <w:r w:rsidRPr="00740D8E">
        <w:rPr>
          <w:b/>
        </w:rPr>
        <w:t>1 659 publikácií z humanitných vied</w:t>
      </w:r>
      <w:r w:rsidRPr="00740D8E">
        <w:t xml:space="preserve"> 17 verejných vysokých škôl za obdobie  2020 – 2024 vo </w:t>
      </w:r>
      <w:proofErr w:type="spellStart"/>
      <w:r w:rsidRPr="00740D8E">
        <w:rPr>
          <w:b/>
        </w:rPr>
        <w:t>WoS</w:t>
      </w:r>
      <w:proofErr w:type="spellEnd"/>
      <w:r w:rsidRPr="00740D8E">
        <w:rPr>
          <w:b/>
        </w:rPr>
        <w:t xml:space="preserve"> CC</w:t>
      </w:r>
      <w:r w:rsidRPr="00740D8E">
        <w:t xml:space="preserve">, sa 456 publikáciami podieľa UK Bratislava, UKF Nitra (200), PU Prešov (186), </w:t>
      </w:r>
      <w:proofErr w:type="spellStart"/>
      <w:r w:rsidRPr="00740D8E">
        <w:t>TvU</w:t>
      </w:r>
      <w:proofErr w:type="spellEnd"/>
      <w:r w:rsidRPr="00740D8E">
        <w:t xml:space="preserve"> Trnava (166), UCM Trnava (150) a KU Ružomberok (126). Nad 50 publikácií má aj UMB B. Bystrica (88), UPJŠ Košice (83) a STU Bratislava (61). Ostatné vysoké školy majú v humanitných vedách zaradených menej ako 50 publikácií.</w:t>
      </w:r>
    </w:p>
    <w:p w14:paraId="394F1E56" w14:textId="77777777" w:rsidR="00A0644A" w:rsidRPr="00740D8E" w:rsidRDefault="00A0644A" w:rsidP="00A0644A">
      <w:pPr>
        <w:pStyle w:val="spravaodsek"/>
        <w:ind w:left="0" w:firstLine="0"/>
      </w:pPr>
      <w:r w:rsidRPr="00740D8E">
        <w:t>Žiadna slovenská verejná vysoká škola nemá v humanitných vedách HCP publikáciu.</w:t>
      </w:r>
    </w:p>
    <w:p w14:paraId="2B4B9DEA" w14:textId="01DCFA63" w:rsidR="00A0644A" w:rsidRPr="00740D8E" w:rsidRDefault="00A0644A" w:rsidP="00A0644A">
      <w:pPr>
        <w:pStyle w:val="spravaodsek"/>
        <w:ind w:left="0" w:firstLine="0"/>
      </w:pPr>
      <w:r w:rsidRPr="00740D8E">
        <w:t>Z 1 659 prác zaradených do humanitných vied je 796 (48 %) voľne prístupných a z nich až 663 zlatou cestou v DOAJ (</w:t>
      </w:r>
      <w:proofErr w:type="spellStart"/>
      <w:r w:rsidRPr="00740D8E">
        <w:t>Directory</w:t>
      </w:r>
      <w:proofErr w:type="spellEnd"/>
      <w:r w:rsidRPr="00740D8E">
        <w:t xml:space="preserve"> of </w:t>
      </w:r>
      <w:proofErr w:type="spellStart"/>
      <w:r w:rsidRPr="00740D8E">
        <w:t>Open</w:t>
      </w:r>
      <w:proofErr w:type="spellEnd"/>
      <w:r w:rsidRPr="00740D8E">
        <w:t xml:space="preserve"> Access </w:t>
      </w:r>
      <w:proofErr w:type="spellStart"/>
      <w:r w:rsidRPr="00740D8E">
        <w:t>Journals</w:t>
      </w:r>
      <w:proofErr w:type="spellEnd"/>
      <w:r w:rsidRPr="00740D8E">
        <w:t>) časopisoch. Najvyšší podiel voľne prístupných publikácií má SPU Nitra (100 %), ide však len o</w:t>
      </w:r>
      <w:r w:rsidR="00EC611B">
        <w:t> </w:t>
      </w:r>
      <w:r w:rsidRPr="00740D8E">
        <w:t>1</w:t>
      </w:r>
      <w:r w:rsidR="00EC611B">
        <w:t> </w:t>
      </w:r>
      <w:r w:rsidRPr="00740D8E">
        <w:t>publikáciu. Nasleduje ŽU Žilina (66,7 % z 33 publikácií) a STU Bratislava (60,7 % z 61 publikácií). S výnimkou UVLF Košice (1 publikácia) všetky vysoké školy dosiahli vyšší podiel voľne dostupných publikácií, ako je svetový priemer 32,9 % humanitných publikácií..</w:t>
      </w:r>
    </w:p>
    <w:p w14:paraId="0EF5D73A" w14:textId="77777777" w:rsidR="00A0644A" w:rsidRPr="00740D8E" w:rsidRDefault="00A0644A" w:rsidP="00A0644A">
      <w:pPr>
        <w:pStyle w:val="spravaodsek"/>
        <w:ind w:left="0" w:firstLine="0"/>
      </w:pPr>
      <w:r w:rsidRPr="00740D8E">
        <w:t xml:space="preserve">O nadpriemer svetového normalizovaného citačného ohlasu (1) sa zaslúžili práce TUAD Trenčín s hodnotou 13,7. Tak vysoká hodnota je spôsobená zrejme jednou publikáciou s vysoko nadpriemerným citovaním v kombinácii s celkovým nízkym počtom publikácii za humanitné vedy (6 publikácií). Ďalej nadpriemerné hodnoty dosiahli KU Ružomberok (5,5), SPU Nitra (3,5), UKF Nitra (3,4), ŽU Žilina (2,2), UK Bratislava (1,5), TU Košice (1,3), UCM Trnava (1,2) a STU Bratislava (1,1). Až 12 zo 17 verejných vysokých škôl </w:t>
      </w:r>
      <w:r w:rsidRPr="00740D8E">
        <w:rPr>
          <w:b/>
        </w:rPr>
        <w:t xml:space="preserve">prekonalo priemerný podiel citovaných prác </w:t>
      </w:r>
      <w:r w:rsidRPr="00740D8E">
        <w:t xml:space="preserve">(32,7 %), pričom na prvom mieste je TU Zvolen (100% z 1 publikácie), TUAD Trenčín (83,3 % zo 6 publikácií), KU Ružomberok (52,4 % zo 126 publikácií), SPU Nitra (50 % zo 14 publikácií), UKF Nitra (49 % z 200 publikácií), UCM Trnava (44 % zo 150 publikácií), ŽU Žilina (42,4 % z 33 publikácií), TU Košice (41,4 % z 29 publikácií), PU Prešov (40,3 % z 186 publikácií), STU Bratislava (37,7 % z 61 publikácií), </w:t>
      </w:r>
      <w:proofErr w:type="spellStart"/>
      <w:r w:rsidRPr="00740D8E">
        <w:t>TvU</w:t>
      </w:r>
      <w:proofErr w:type="spellEnd"/>
      <w:r w:rsidRPr="00740D8E">
        <w:t xml:space="preserve"> Trnava (36,1 % z 166 publikácií) a UK Bratislava (35,3 % zo 456 publikácií).</w:t>
      </w:r>
    </w:p>
    <w:p w14:paraId="084E8EE9" w14:textId="77777777" w:rsidR="00A0644A" w:rsidRPr="00740D8E" w:rsidRDefault="00A0644A" w:rsidP="00A0644A">
      <w:pPr>
        <w:pStyle w:val="spravaodsek"/>
        <w:ind w:left="0" w:firstLine="0"/>
      </w:pPr>
      <w:r w:rsidRPr="00740D8E">
        <w:t xml:space="preserve">Publikovanie vedeckých výstupov humanitných vied v časopisoch s JIF je zriedkavé, keď z celkového počtu 1 659 publikácií bolo len 139 zaradených v časopisoch s JIF, čo predstavuje len 8,4 %. STU Bratislava (3,3), UK Bratislava (2,2) a </w:t>
      </w:r>
      <w:proofErr w:type="spellStart"/>
      <w:r w:rsidRPr="00740D8E">
        <w:t>TvU</w:t>
      </w:r>
      <w:proofErr w:type="spellEnd"/>
      <w:r w:rsidRPr="00740D8E">
        <w:t xml:space="preserve"> Trnava (2) presiahli svetový priemer publikácií zaradených v 1. a 2. </w:t>
      </w:r>
      <w:proofErr w:type="spellStart"/>
      <w:r w:rsidRPr="00740D8E">
        <w:t>kvartile</w:t>
      </w:r>
      <w:proofErr w:type="spellEnd"/>
      <w:r w:rsidRPr="00740D8E">
        <w:t xml:space="preserve"> voči publikáciám zaradených v </w:t>
      </w:r>
      <w:proofErr w:type="spellStart"/>
      <w:r w:rsidRPr="00740D8E">
        <w:t>kvartiloch</w:t>
      </w:r>
      <w:proofErr w:type="spellEnd"/>
      <w:r w:rsidRPr="00740D8E">
        <w:t xml:space="preserve"> 3 a 4, ktoré sú na úrovni 1,7. Zvyšné vysoké školy dosiahli buď nižšiu hodnotu alebo nepublikovali v časopisoch s </w:t>
      </w:r>
      <w:proofErr w:type="spellStart"/>
      <w:r w:rsidRPr="00740D8E">
        <w:t>kvartilom</w:t>
      </w:r>
      <w:proofErr w:type="spellEnd"/>
      <w:r w:rsidRPr="00740D8E">
        <w:t>.</w:t>
      </w:r>
    </w:p>
    <w:p w14:paraId="5D374E36" w14:textId="13910649" w:rsidR="00A0644A" w:rsidRPr="00740D8E" w:rsidRDefault="00A0644A" w:rsidP="00EC611B">
      <w:pPr>
        <w:pStyle w:val="spravaodsek"/>
        <w:numPr>
          <w:ilvl w:val="0"/>
          <w:numId w:val="0"/>
        </w:numPr>
        <w:rPr>
          <w:b/>
        </w:rPr>
      </w:pPr>
      <w:r w:rsidRPr="00740D8E">
        <w:lastRenderedPageBreak/>
        <w:t xml:space="preserve">Kumulatívne sa za jednotlivé päťročné obdobia v rokoch 2016 – 2024 prejavuje počet publikácií a počet citácií v základných vedných odboroch rastúcimi i klesajúcimi trendmi, ako dokumentuje </w:t>
      </w:r>
      <w:r w:rsidRPr="00740D8E">
        <w:rPr>
          <w:b/>
        </w:rPr>
        <w:t xml:space="preserve">graf č. </w:t>
      </w:r>
      <w:r w:rsidR="4C2C4B39" w:rsidRPr="00740D8E">
        <w:rPr>
          <w:b/>
        </w:rPr>
        <w:t>6</w:t>
      </w:r>
      <w:r w:rsidRPr="00740D8E">
        <w:rPr>
          <w:b/>
        </w:rPr>
        <w:t xml:space="preserve"> – časť a)</w:t>
      </w:r>
      <w:r w:rsidRPr="00740D8E">
        <w:t xml:space="preserve"> pre publikácie a časť </w:t>
      </w:r>
      <w:r w:rsidRPr="00740D8E">
        <w:rPr>
          <w:b/>
        </w:rPr>
        <w:t>b)</w:t>
      </w:r>
      <w:r w:rsidRPr="00740D8E">
        <w:t xml:space="preserve"> pre citácie. Významným zastúpením publikácií je konferenčný príspevok, ktorého 5-ročný trend v kumulatívnom počte sa v prípade technických a spoločenských vied javí ako stagnujúci až klesajúci. Stabilné počty je možno zaznamenať v prípade prírodných vied, a po období stabilného rastu aj v prípade lekárskych vied. Trvalý nárast možno sledovať najmä v oblasti pôdohospodárskych vied.</w:t>
      </w:r>
    </w:p>
    <w:p w14:paraId="6ABE6D6F" w14:textId="77777777" w:rsidR="005F678D" w:rsidRPr="00740D8E" w:rsidRDefault="005F678D" w:rsidP="00A0644A">
      <w:pPr>
        <w:pStyle w:val="spravaodsek"/>
        <w:numPr>
          <w:ilvl w:val="0"/>
          <w:numId w:val="0"/>
        </w:numPr>
        <w:rPr>
          <w:b/>
        </w:rPr>
        <w:sectPr w:rsidR="005F678D" w:rsidRPr="00740D8E" w:rsidSect="00A0644A">
          <w:headerReference w:type="default" r:id="rId23"/>
          <w:headerReference w:type="first" r:id="rId24"/>
          <w:footerReference w:type="first" r:id="rId25"/>
          <w:type w:val="continuous"/>
          <w:pgSz w:w="11906" w:h="16838"/>
          <w:pgMar w:top="1417" w:right="1417" w:bottom="1417" w:left="1560" w:header="708" w:footer="708" w:gutter="0"/>
          <w:pgNumType w:start="4"/>
          <w:cols w:space="708"/>
          <w:titlePg/>
        </w:sectPr>
      </w:pPr>
    </w:p>
    <w:p w14:paraId="26791C95" w14:textId="77777777" w:rsidR="00A0644A" w:rsidRPr="00740D8E" w:rsidRDefault="00A0644A" w:rsidP="00A0644A">
      <w:pPr>
        <w:pStyle w:val="spravaodsek"/>
        <w:numPr>
          <w:ilvl w:val="0"/>
          <w:numId w:val="0"/>
        </w:numPr>
        <w:rPr>
          <w:b/>
        </w:rPr>
      </w:pPr>
      <w:r w:rsidRPr="00740D8E">
        <w:rPr>
          <w:b/>
        </w:rPr>
        <w:t>a)</w:t>
      </w:r>
    </w:p>
    <w:p w14:paraId="0F4A5121" w14:textId="77777777" w:rsidR="00A0644A" w:rsidRPr="00740D8E" w:rsidRDefault="00A0644A" w:rsidP="00A0644A">
      <w:pPr>
        <w:pStyle w:val="spravaodsek"/>
        <w:numPr>
          <w:ilvl w:val="0"/>
          <w:numId w:val="0"/>
        </w:numPr>
        <w:tabs>
          <w:tab w:val="left" w:pos="1701"/>
        </w:tabs>
        <w:spacing w:after="240"/>
        <w:jc w:val="center"/>
        <w:rPr>
          <w:b/>
        </w:rPr>
        <w:sectPr w:rsidR="00A0644A" w:rsidRPr="00740D8E" w:rsidSect="00A0644A">
          <w:type w:val="continuous"/>
          <w:pgSz w:w="11906" w:h="16838"/>
          <w:pgMar w:top="1417" w:right="7937" w:bottom="1417" w:left="1560" w:header="708" w:footer="708" w:gutter="0"/>
          <w:pgNumType w:start="4"/>
          <w:cols w:num="2" w:space="143"/>
          <w:titlePg/>
        </w:sectPr>
      </w:pPr>
      <w:r w:rsidRPr="00740D8E">
        <w:rPr>
          <w:b/>
          <w:noProof/>
          <w:lang w:eastAsia="sk-SK"/>
        </w:rPr>
        <w:drawing>
          <wp:inline distT="0" distB="0" distL="0" distR="0" wp14:anchorId="3802D745" wp14:editId="21DE5E40">
            <wp:extent cx="3876675" cy="2330300"/>
            <wp:effectExtent l="0" t="0" r="0" b="0"/>
            <wp:docPr id="1140559726" name="Obrázok 11" descr="Obrázok, na ktorom je text, snímka obrazovky, písmo, vývoj&#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559726" name="Obrázok 11" descr="Obrázok, na ktorom je text, snímka obrazovky, písmo, vývoj&#10;&#10;Obsah vygenerovaný pomocou AI môže byť nesprávn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84198" cy="2334822"/>
                    </a:xfrm>
                    <a:prstGeom prst="rect">
                      <a:avLst/>
                    </a:prstGeom>
                    <a:noFill/>
                  </pic:spPr>
                </pic:pic>
              </a:graphicData>
            </a:graphic>
          </wp:inline>
        </w:drawing>
      </w:r>
    </w:p>
    <w:p w14:paraId="31172007" w14:textId="77777777" w:rsidR="00A0644A" w:rsidRPr="00740D8E" w:rsidRDefault="00A0644A" w:rsidP="00A0644A">
      <w:pPr>
        <w:rPr>
          <w:b/>
        </w:rPr>
        <w:sectPr w:rsidR="00A0644A" w:rsidRPr="00740D8E" w:rsidSect="00A0644A">
          <w:type w:val="continuous"/>
          <w:pgSz w:w="11906" w:h="16838"/>
          <w:pgMar w:top="1417" w:right="1417" w:bottom="1417" w:left="1560" w:header="708" w:footer="708" w:gutter="0"/>
          <w:pgNumType w:start="4"/>
          <w:cols w:space="708"/>
          <w:titlePg/>
        </w:sectPr>
      </w:pPr>
    </w:p>
    <w:p w14:paraId="5F34797E" w14:textId="77777777" w:rsidR="00A0644A" w:rsidRPr="00740D8E" w:rsidRDefault="00A0644A" w:rsidP="00A0644A">
      <w:pPr>
        <w:rPr>
          <w:b/>
        </w:rPr>
      </w:pPr>
      <w:r w:rsidRPr="00740D8E">
        <w:rPr>
          <w:b/>
        </w:rPr>
        <w:t>b)</w:t>
      </w:r>
    </w:p>
    <w:p w14:paraId="7B25C584" w14:textId="77777777" w:rsidR="00A0644A" w:rsidRPr="00740D8E" w:rsidRDefault="00A0644A" w:rsidP="00A0644A">
      <w:pPr>
        <w:rPr>
          <w:b/>
        </w:rPr>
      </w:pPr>
      <w:r w:rsidRPr="00740D8E">
        <w:rPr>
          <w:b/>
          <w:noProof/>
        </w:rPr>
        <w:drawing>
          <wp:inline distT="0" distB="0" distL="0" distR="0" wp14:anchorId="6138C35D" wp14:editId="0CD178D9">
            <wp:extent cx="3857625" cy="2318849"/>
            <wp:effectExtent l="0" t="0" r="0" b="5715"/>
            <wp:docPr id="580100619" name="Obrázok 12" descr="Obrázok, na ktorom je text, snímka obrazovky, diagram, rad&#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00619" name="Obrázok 12" descr="Obrázok, na ktorom je text, snímka obrazovky, diagram, rad&#10;&#10;Obsah vygenerovaný pomocou AI môže byť nesprávn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68519" cy="2325397"/>
                    </a:xfrm>
                    <a:prstGeom prst="rect">
                      <a:avLst/>
                    </a:prstGeom>
                    <a:noFill/>
                  </pic:spPr>
                </pic:pic>
              </a:graphicData>
            </a:graphic>
          </wp:inline>
        </w:drawing>
      </w:r>
    </w:p>
    <w:p w14:paraId="7317449F" w14:textId="77777777" w:rsidR="00A0644A" w:rsidRPr="00740D8E" w:rsidRDefault="00A0644A" w:rsidP="00A0644A">
      <w:pPr>
        <w:pStyle w:val="spravaodsek"/>
        <w:numPr>
          <w:ilvl w:val="0"/>
          <w:numId w:val="0"/>
        </w:numPr>
        <w:tabs>
          <w:tab w:val="left" w:pos="1701"/>
        </w:tabs>
        <w:spacing w:before="0"/>
        <w:jc w:val="center"/>
        <w:sectPr w:rsidR="00A0644A" w:rsidRPr="00740D8E" w:rsidSect="00A0644A">
          <w:type w:val="continuous"/>
          <w:pgSz w:w="11906" w:h="16838"/>
          <w:pgMar w:top="1417" w:right="8078" w:bottom="1417" w:left="1560" w:header="708" w:footer="708" w:gutter="0"/>
          <w:pgNumType w:start="4"/>
          <w:cols w:num="2" w:space="284"/>
          <w:titlePg/>
        </w:sectPr>
      </w:pPr>
    </w:p>
    <w:p w14:paraId="5EB088B6" w14:textId="77777777" w:rsidR="00A0644A" w:rsidRPr="00740D8E" w:rsidRDefault="00A0644A" w:rsidP="00A0644A">
      <w:pPr>
        <w:pStyle w:val="spravaodsek"/>
        <w:numPr>
          <w:ilvl w:val="0"/>
          <w:numId w:val="0"/>
        </w:numPr>
        <w:tabs>
          <w:tab w:val="left" w:pos="1701"/>
        </w:tabs>
        <w:spacing w:before="0"/>
        <w:jc w:val="center"/>
      </w:pPr>
    </w:p>
    <w:p w14:paraId="35799F2F" w14:textId="3C3BDEE1" w:rsidR="00A0644A" w:rsidRPr="00740D8E" w:rsidRDefault="005F678D" w:rsidP="005F678D">
      <w:pPr>
        <w:pStyle w:val="Popis"/>
        <w:rPr>
          <w:rFonts w:eastAsiaTheme="minorEastAsia"/>
        </w:rPr>
      </w:pPr>
      <w:bookmarkStart w:id="85" w:name="_Toc52463617"/>
      <w:bookmarkStart w:id="86" w:name="_Toc215650605"/>
      <w:bookmarkStart w:id="87" w:name="_Toc215650786"/>
      <w:r w:rsidRPr="00740D8E">
        <w:t xml:space="preserve">Graf č.  </w:t>
      </w:r>
      <w:fldSimple w:instr=" SEQ Graf_č._ \* ARABIC ">
        <w:r w:rsidR="00784F07">
          <w:rPr>
            <w:noProof/>
          </w:rPr>
          <w:t>6</w:t>
        </w:r>
      </w:fldSimple>
      <w:r w:rsidRPr="00740D8E">
        <w:t xml:space="preserve"> </w:t>
      </w:r>
      <w:r w:rsidR="00A0644A" w:rsidRPr="00740D8E">
        <w:t>a), b) - 5-ročné trendy v kumulatívnom počte publikácií (graf a)) a citácií verejných vysokých škôl v základných vedných odboroch OECD (graf b)) v rokoch 2016 – 2020 (1. stĺpec v poradí pre každý vedný odbor), 2017 – 2021 (2. stĺpec), 2018 – 2022 (3. stĺpec), 2019 – 2023 (4.</w:t>
      </w:r>
      <w:r w:rsidR="00EC611B">
        <w:t> </w:t>
      </w:r>
      <w:r w:rsidR="00A0644A" w:rsidRPr="00740D8E">
        <w:t xml:space="preserve">stĺpec) a 2020 – 2024 (5. stĺpec), zdroj: </w:t>
      </w:r>
      <w:proofErr w:type="spellStart"/>
      <w:r w:rsidR="00A0644A" w:rsidRPr="00740D8E">
        <w:t>WoS</w:t>
      </w:r>
      <w:proofErr w:type="spellEnd"/>
      <w:r w:rsidR="00A0644A" w:rsidRPr="00740D8E">
        <w:t xml:space="preserve"> </w:t>
      </w:r>
      <w:bookmarkEnd w:id="85"/>
      <w:r w:rsidR="00A0644A" w:rsidRPr="00740D8E">
        <w:t>CC/</w:t>
      </w:r>
      <w:proofErr w:type="spellStart"/>
      <w:r w:rsidR="00A0644A" w:rsidRPr="00740D8E">
        <w:t>InCites</w:t>
      </w:r>
      <w:bookmarkEnd w:id="86"/>
      <w:bookmarkEnd w:id="87"/>
      <w:proofErr w:type="spellEnd"/>
    </w:p>
    <w:p w14:paraId="15DCAB96" w14:textId="77777777" w:rsidR="00A0644A" w:rsidRPr="00740D8E" w:rsidRDefault="00A0644A" w:rsidP="00A0644A">
      <w:pPr>
        <w:pStyle w:val="spravaodsek"/>
        <w:ind w:left="0" w:firstLine="0"/>
      </w:pPr>
      <w:r w:rsidRPr="00740D8E">
        <w:t>Podrobnejšie informácie o publikačnej činnosti vysokých škôl sú uvedené v </w:t>
      </w:r>
      <w:r w:rsidRPr="00740D8E">
        <w:rPr>
          <w:b/>
        </w:rPr>
        <w:t>tabuľkách č. 16a, tabuľka č. 16b</w:t>
      </w:r>
      <w:r w:rsidRPr="00740D8E">
        <w:t xml:space="preserve"> uvádza priemerný počet citácií na priemernú publikáciu verejnej vysokej školy, </w:t>
      </w:r>
      <w:r w:rsidRPr="00740D8E">
        <w:rPr>
          <w:b/>
        </w:rPr>
        <w:t>tabuľka č. 16c</w:t>
      </w:r>
      <w:r w:rsidRPr="00740D8E">
        <w:t xml:space="preserve"> uvádza počty publikácií verejných vysokých škôl v základných vedných odboroch OECD, ktoré sa vyznačujú vysokým počtom citácií a sú zaradené ako HCP, </w:t>
      </w:r>
      <w:r w:rsidRPr="00740D8E">
        <w:rPr>
          <w:b/>
        </w:rPr>
        <w:t>tabuľka č. 16d</w:t>
      </w:r>
      <w:r w:rsidRPr="00740D8E">
        <w:t xml:space="preserve"> uvádza priemernú hodnotu normalizovaného svetového citačného ohlasu pre základný vedný odbor OECD a údaj, či vysoká škola dosiahla, prípadne sa priblížila k tejto hodnote a </w:t>
      </w:r>
      <w:r w:rsidRPr="00740D8E">
        <w:rPr>
          <w:b/>
        </w:rPr>
        <w:t xml:space="preserve">tabuľka č. 16e </w:t>
      </w:r>
      <w:r w:rsidRPr="00740D8E">
        <w:t>uvádza prehľad umeleckej činnosti.</w:t>
      </w:r>
    </w:p>
    <w:p w14:paraId="20677621" w14:textId="77777777" w:rsidR="00A637EA" w:rsidRPr="00740D8E" w:rsidRDefault="00A637EA" w:rsidP="00A637EA"/>
    <w:p w14:paraId="3C2BA0C3" w14:textId="77777777" w:rsidR="00A637EA" w:rsidRPr="00740D8E" w:rsidRDefault="00A637EA" w:rsidP="00574ED9">
      <w:pPr>
        <w:pStyle w:val="Nadpis3-vavo"/>
        <w:numPr>
          <w:ilvl w:val="2"/>
          <w:numId w:val="1"/>
        </w:numPr>
        <w:ind w:left="0" w:firstLine="0"/>
      </w:pPr>
      <w:bookmarkStart w:id="88" w:name="_Toc215831727"/>
      <w:r w:rsidRPr="00740D8E">
        <w:lastRenderedPageBreak/>
        <w:t>1.6 Rozvoj vysokého školstva</w:t>
      </w:r>
      <w:bookmarkEnd w:id="88"/>
    </w:p>
    <w:p w14:paraId="70C32B55" w14:textId="56C662EE" w:rsidR="00A637EA" w:rsidRPr="00740D8E" w:rsidRDefault="00A637EA" w:rsidP="00440831">
      <w:pPr>
        <w:pStyle w:val="spravaodsek"/>
        <w:ind w:left="0" w:firstLine="0"/>
      </w:pPr>
      <w:r w:rsidRPr="00740D8E">
        <w:t>V roku 202</w:t>
      </w:r>
      <w:r w:rsidR="00DD165D" w:rsidRPr="00740D8E">
        <w:t>4</w:t>
      </w:r>
      <w:r w:rsidRPr="00740D8E">
        <w:t xml:space="preserve"> pokračovala  realizácia </w:t>
      </w:r>
      <w:r w:rsidR="00D036CF" w:rsidRPr="00740D8E">
        <w:t>2</w:t>
      </w:r>
      <w:r w:rsidR="00EC2106" w:rsidRPr="00740D8E">
        <w:t>8</w:t>
      </w:r>
      <w:r w:rsidRPr="00740D8E">
        <w:t xml:space="preserve"> rozvojových projektov z </w:t>
      </w:r>
      <w:r w:rsidR="00E540AC" w:rsidRPr="00740D8E">
        <w:t>výziev</w:t>
      </w:r>
      <w:r w:rsidRPr="00740D8E">
        <w:t xml:space="preserve"> na podávanie rozvojových projektov verejných vysokých škôl v rok</w:t>
      </w:r>
      <w:r w:rsidR="00B314D7" w:rsidRPr="00740D8E">
        <w:t>och</w:t>
      </w:r>
      <w:r w:rsidRPr="00740D8E">
        <w:t xml:space="preserve"> 2020 </w:t>
      </w:r>
      <w:r w:rsidR="00B314D7" w:rsidRPr="00740D8E">
        <w:t>až</w:t>
      </w:r>
      <w:r w:rsidRPr="00740D8E">
        <w:t xml:space="preserve"> 202</w:t>
      </w:r>
      <w:r w:rsidR="006C31CF" w:rsidRPr="00740D8E">
        <w:t>3</w:t>
      </w:r>
      <w:r w:rsidRPr="00740D8E">
        <w:t xml:space="preserve"> v týchto ôsmych tematických oblastiach: Podpora aktivít vysokých škôl v Iniciatíve Európskych univerzít, Získanie značky HR </w:t>
      </w:r>
      <w:proofErr w:type="spellStart"/>
      <w:r w:rsidRPr="00740D8E">
        <w:t>Ecxellence</w:t>
      </w:r>
      <w:proofErr w:type="spellEnd"/>
      <w:r w:rsidRPr="00740D8E">
        <w:t xml:space="preserve"> in Research </w:t>
      </w:r>
      <w:proofErr w:type="spellStart"/>
      <w:r w:rsidRPr="00740D8E">
        <w:t>Award</w:t>
      </w:r>
      <w:proofErr w:type="spellEnd"/>
      <w:r w:rsidRPr="00740D8E">
        <w:t>, Integrácia vysokých škôl, Materské školy pri vysokých školách, Rozvoj výskumných kapacít v oblasti pedagogického výskumu, Koncept Zelenej univerzity,</w:t>
      </w:r>
      <w:r w:rsidR="5141FCE7" w:rsidRPr="00740D8E">
        <w:t xml:space="preserve"> </w:t>
      </w:r>
      <w:r w:rsidRPr="00740D8E">
        <w:t>Podpora pri poskytovaní a uskutočňovaní doplňujúceho pedagogického štúdia alebo rozširujúceho štúdia</w:t>
      </w:r>
      <w:r w:rsidR="00406823" w:rsidRPr="00740D8E">
        <w:t>,</w:t>
      </w:r>
      <w:r w:rsidR="007F2A22" w:rsidRPr="00740D8E">
        <w:t xml:space="preserve"> Podpora integračných služieb pre zahraničných výskumníkov, vysokoškolských učiteľov, študentov a jazykového vzdelávania zamestnancov vysokých škôl a</w:t>
      </w:r>
      <w:r w:rsidR="009D1CCB" w:rsidRPr="00740D8E">
        <w:t xml:space="preserve"> Podpora implementácie princípov Stratégie ľudských zdrojov vo výskume.</w:t>
      </w:r>
    </w:p>
    <w:p w14:paraId="0A625B8F" w14:textId="27A8A8A2" w:rsidR="00A637EA" w:rsidRPr="00740D8E" w:rsidRDefault="00A637EA" w:rsidP="00A637EA">
      <w:pPr>
        <w:pStyle w:val="spravaodsek"/>
        <w:ind w:left="0" w:firstLine="0"/>
      </w:pPr>
      <w:r w:rsidRPr="00740D8E">
        <w:t>V roku 202</w:t>
      </w:r>
      <w:r w:rsidR="003A09CC" w:rsidRPr="00740D8E">
        <w:t>4</w:t>
      </w:r>
      <w:r w:rsidRPr="00740D8E">
        <w:t xml:space="preserve"> bolo v rámci výzvy na získanie dotácie na rozvoj vysokých škôl podporených </w:t>
      </w:r>
      <w:r w:rsidR="007C1525" w:rsidRPr="00740D8E">
        <w:t xml:space="preserve">celkovo </w:t>
      </w:r>
      <w:r w:rsidR="00D275FC" w:rsidRPr="00740D8E">
        <w:t>5</w:t>
      </w:r>
      <w:r w:rsidRPr="00740D8E">
        <w:t xml:space="preserve"> rozvojových projektov verejných vysokých škôl </w:t>
      </w:r>
      <w:r w:rsidR="007C1525" w:rsidRPr="00740D8E">
        <w:t xml:space="preserve">s </w:t>
      </w:r>
      <w:r w:rsidRPr="00740D8E">
        <w:t>predpokladaným obdobím realizácie v rokoch 202</w:t>
      </w:r>
      <w:r w:rsidR="00D275FC" w:rsidRPr="00740D8E">
        <w:t>4</w:t>
      </w:r>
      <w:r w:rsidRPr="00740D8E">
        <w:t xml:space="preserve"> </w:t>
      </w:r>
      <w:r w:rsidR="00180040" w:rsidRPr="00740D8E">
        <w:t>–</w:t>
      </w:r>
      <w:r w:rsidRPr="00740D8E">
        <w:t xml:space="preserve"> 2025</w:t>
      </w:r>
      <w:r w:rsidR="00180040" w:rsidRPr="00740D8E">
        <w:t xml:space="preserve"> </w:t>
      </w:r>
      <w:r w:rsidR="00AD2579" w:rsidRPr="00740D8E">
        <w:t>v</w:t>
      </w:r>
      <w:r w:rsidR="00FB2941" w:rsidRPr="00740D8E">
        <w:t xml:space="preserve"> téme</w:t>
      </w:r>
      <w:r w:rsidR="0009071E" w:rsidRPr="00740D8E">
        <w:t xml:space="preserve"> Zavedenie podporných programov pre vedúcich pracovníkov na </w:t>
      </w:r>
      <w:r w:rsidR="00F25F3B" w:rsidRPr="00740D8E">
        <w:t>vysokých školách.</w:t>
      </w:r>
      <w:r w:rsidRPr="00740D8E">
        <w:t xml:space="preserve"> Celková poskytnutá suma dotácie na tieto </w:t>
      </w:r>
      <w:r w:rsidR="001E7467" w:rsidRPr="00740D8E">
        <w:t>projekty</w:t>
      </w:r>
      <w:r w:rsidRPr="00740D8E">
        <w:t xml:space="preserve"> bola vo výške </w:t>
      </w:r>
      <w:r w:rsidR="0009071E" w:rsidRPr="00740D8E">
        <w:t>282 500</w:t>
      </w:r>
      <w:r w:rsidR="008C16EE" w:rsidRPr="00740D8E">
        <w:t xml:space="preserve"> €</w:t>
      </w:r>
      <w:r w:rsidRPr="00740D8E">
        <w:t>.</w:t>
      </w:r>
    </w:p>
    <w:p w14:paraId="73135122" w14:textId="7338B6E2" w:rsidR="001819DA" w:rsidRPr="00740D8E" w:rsidRDefault="00C741E8" w:rsidP="00A637EA">
      <w:pPr>
        <w:pStyle w:val="spravaodsek"/>
        <w:ind w:left="0" w:firstLine="0"/>
      </w:pPr>
      <w:proofErr w:type="spellStart"/>
      <w:r w:rsidRPr="00740D8E">
        <w:t>MŠVVaM</w:t>
      </w:r>
      <w:proofErr w:type="spellEnd"/>
      <w:r w:rsidRPr="00740D8E">
        <w:t xml:space="preserve"> je vykonávateľom komponentu 8 </w:t>
      </w:r>
      <w:r w:rsidR="00BD32D3" w:rsidRPr="00740D8E">
        <w:t xml:space="preserve">Plánu obnovy a odolnosti, ktorý je zameraný na </w:t>
      </w:r>
      <w:r w:rsidR="0046659F" w:rsidRPr="00740D8E">
        <w:t>zvýšenie výkonnosti slovenských vysokých škôl. Z tohto komponentu sú financované významné investície do infraštruktúry vysokýc</w:t>
      </w:r>
      <w:r w:rsidR="003D60E9" w:rsidRPr="00740D8E">
        <w:t>h škôl a</w:t>
      </w:r>
      <w:r w:rsidR="00187712" w:rsidRPr="00740D8E">
        <w:t> </w:t>
      </w:r>
      <w:r w:rsidR="003D60E9" w:rsidRPr="00740D8E">
        <w:t>internátov</w:t>
      </w:r>
      <w:r w:rsidR="00D51B3C" w:rsidRPr="00740D8E">
        <w:t xml:space="preserve"> ako súčasť Investície 1 </w:t>
      </w:r>
      <w:r w:rsidR="00562C6C" w:rsidRPr="00740D8E">
        <w:t>„</w:t>
      </w:r>
      <w:r w:rsidR="00A95C27" w:rsidRPr="00740D8E">
        <w:t>Investičná podpora pri strategickom rozvoji vysokých škôl</w:t>
      </w:r>
      <w:r w:rsidR="00562C6C" w:rsidRPr="00740D8E">
        <w:t>“</w:t>
      </w:r>
      <w:r w:rsidR="003D60E9" w:rsidRPr="00740D8E">
        <w:t xml:space="preserve">. </w:t>
      </w:r>
      <w:r w:rsidR="00FA337C" w:rsidRPr="00740D8E">
        <w:t>Do</w:t>
      </w:r>
      <w:r w:rsidR="0002222D" w:rsidRPr="00740D8E">
        <w:t xml:space="preserve"> </w:t>
      </w:r>
      <w:r w:rsidR="00FB0290" w:rsidRPr="00740D8E">
        <w:t>„</w:t>
      </w:r>
      <w:r w:rsidR="0002222D" w:rsidRPr="00740D8E">
        <w:t>Výzvy č. 4: Komplexná modernizácia budov a internátov verejných a štátnych vysokých</w:t>
      </w:r>
      <w:r w:rsidR="00FB0290" w:rsidRPr="00740D8E">
        <w:t xml:space="preserve"> škôl“</w:t>
      </w:r>
      <w:r w:rsidR="00F72492" w:rsidRPr="00740D8E">
        <w:t>, ktorá bola uzavretá v roku 2024,</w:t>
      </w:r>
      <w:r w:rsidR="0002222D" w:rsidRPr="00740D8E">
        <w:t xml:space="preserve"> </w:t>
      </w:r>
      <w:r w:rsidR="000B2855" w:rsidRPr="00740D8E">
        <w:t>sa zapojilo 8 verejných vysokých škôl s</w:t>
      </w:r>
      <w:r w:rsidR="007E40FB" w:rsidRPr="00740D8E">
        <w:t xml:space="preserve">o </w:t>
      </w:r>
      <w:r w:rsidR="0002222D" w:rsidRPr="00740D8E">
        <w:t xml:space="preserve">14 </w:t>
      </w:r>
      <w:r w:rsidR="000B2855" w:rsidRPr="00740D8E">
        <w:t xml:space="preserve">projektmi </w:t>
      </w:r>
      <w:r w:rsidR="0002222D" w:rsidRPr="00740D8E">
        <w:t>v celkovej hodnote 28 568 231,24 €. Na túto výzvu nadviazala Výzva č. 7 s rovnakým názvom</w:t>
      </w:r>
      <w:r w:rsidR="00EF5AD5" w:rsidRPr="00740D8E">
        <w:t>, ktorej</w:t>
      </w:r>
      <w:r w:rsidR="0002222D" w:rsidRPr="00740D8E">
        <w:t xml:space="preserve"> boli v roku 2024 </w:t>
      </w:r>
      <w:proofErr w:type="spellStart"/>
      <w:r w:rsidR="0002222D" w:rsidRPr="00740D8E">
        <w:t>zazmluvnené</w:t>
      </w:r>
      <w:proofErr w:type="spellEnd"/>
      <w:r w:rsidR="0002222D" w:rsidRPr="00740D8E">
        <w:t xml:space="preserve"> 3 projekty v sume 12 378 307,31 €. Hlavným cieľom oboch výziev bola energetická obnova budov vysokých škôl. </w:t>
      </w:r>
    </w:p>
    <w:p w14:paraId="03F9A260" w14:textId="0690AEDE" w:rsidR="00C741E8" w:rsidRPr="00740D8E" w:rsidRDefault="00740F59" w:rsidP="00A637EA">
      <w:pPr>
        <w:pStyle w:val="spravaodsek"/>
        <w:ind w:left="0" w:firstLine="0"/>
      </w:pPr>
      <w:r w:rsidRPr="00740D8E">
        <w:t xml:space="preserve">Súčasťou </w:t>
      </w:r>
      <w:r w:rsidR="00373007" w:rsidRPr="00740D8E">
        <w:t xml:space="preserve">Investície 1 </w:t>
      </w:r>
      <w:r w:rsidRPr="00740D8E">
        <w:t xml:space="preserve">komponentu 8 </w:t>
      </w:r>
      <w:r w:rsidR="00373007" w:rsidRPr="00740D8E">
        <w:t xml:space="preserve">je aj </w:t>
      </w:r>
      <w:r w:rsidR="001819DA" w:rsidRPr="00740D8E">
        <w:t>„</w:t>
      </w:r>
      <w:r w:rsidR="0002222D" w:rsidRPr="00740D8E">
        <w:t>Výzv</w:t>
      </w:r>
      <w:r w:rsidR="00373007" w:rsidRPr="00740D8E">
        <w:t>a</w:t>
      </w:r>
      <w:r w:rsidR="0002222D" w:rsidRPr="00740D8E">
        <w:t xml:space="preserve"> č. 5: Podpora pri strategickom rozvoji infraštruktúry vysokých škôl</w:t>
      </w:r>
      <w:r w:rsidR="001819DA" w:rsidRPr="00740D8E">
        <w:t>“</w:t>
      </w:r>
      <w:r w:rsidR="0002222D" w:rsidRPr="00740D8E">
        <w:t xml:space="preserve">, </w:t>
      </w:r>
      <w:r w:rsidR="001819DA" w:rsidRPr="00740D8E">
        <w:t xml:space="preserve">ktorá </w:t>
      </w:r>
      <w:r w:rsidRPr="00740D8E">
        <w:t>bola uzavretá</w:t>
      </w:r>
      <w:r w:rsidR="00373007" w:rsidRPr="00740D8E">
        <w:t xml:space="preserve"> v </w:t>
      </w:r>
      <w:r w:rsidRPr="00740D8E">
        <w:t>2023</w:t>
      </w:r>
      <w:r w:rsidR="00373007" w:rsidRPr="00740D8E">
        <w:t xml:space="preserve">. </w:t>
      </w:r>
      <w:r w:rsidR="009026C9" w:rsidRPr="00740D8E">
        <w:t>Jej cieľom je podpora strategického rozvoja a zvyšovanie konkurencieschopnosti vysokých škôl prostredníctvom spájania vysokých škôl do väčších celkov, komplexnej rekonštrukcie a modernizácie a</w:t>
      </w:r>
      <w:r w:rsidR="005979A7">
        <w:t> </w:t>
      </w:r>
      <w:r w:rsidR="009026C9" w:rsidRPr="00740D8E">
        <w:t xml:space="preserve">budovania integrovanej výskumnej, vzdelávacej a ubytovacej infraštruktúry. </w:t>
      </w:r>
      <w:r w:rsidR="00373007" w:rsidRPr="00740D8E">
        <w:t>V</w:t>
      </w:r>
      <w:r w:rsidR="00B91ADF" w:rsidRPr="00740D8E">
        <w:t xml:space="preserve"> roku 2024 </w:t>
      </w:r>
      <w:r w:rsidR="00C57E16" w:rsidRPr="00740D8E">
        <w:t xml:space="preserve">prebiehalo </w:t>
      </w:r>
      <w:proofErr w:type="spellStart"/>
      <w:r w:rsidR="00B91ADF" w:rsidRPr="00740D8E">
        <w:t>zazmlu</w:t>
      </w:r>
      <w:r w:rsidR="00C111B0">
        <w:t>v</w:t>
      </w:r>
      <w:bookmarkStart w:id="89" w:name="_GoBack"/>
      <w:bookmarkEnd w:id="89"/>
      <w:r w:rsidR="00B91ADF" w:rsidRPr="00740D8E">
        <w:t>ňovanie</w:t>
      </w:r>
      <w:proofErr w:type="spellEnd"/>
      <w:r w:rsidR="00373007" w:rsidRPr="00740D8E">
        <w:t xml:space="preserve"> úspešných</w:t>
      </w:r>
      <w:r w:rsidR="00B91ADF" w:rsidRPr="00740D8E">
        <w:t xml:space="preserve"> projektov</w:t>
      </w:r>
      <w:r w:rsidR="000C0B3B" w:rsidRPr="00740D8E">
        <w:t xml:space="preserve"> </w:t>
      </w:r>
      <w:r w:rsidR="00C57E16" w:rsidRPr="00740D8E">
        <w:t xml:space="preserve">výzvy </w:t>
      </w:r>
      <w:r w:rsidR="000C0B3B" w:rsidRPr="00740D8E">
        <w:t xml:space="preserve">- </w:t>
      </w:r>
      <w:r w:rsidR="00373007" w:rsidRPr="00740D8E">
        <w:t>celkovo</w:t>
      </w:r>
      <w:r w:rsidR="001819DA" w:rsidRPr="00740D8E">
        <w:t xml:space="preserve"> </w:t>
      </w:r>
      <w:r w:rsidR="0002222D" w:rsidRPr="00740D8E">
        <w:t xml:space="preserve">boli </w:t>
      </w:r>
      <w:proofErr w:type="spellStart"/>
      <w:r w:rsidR="0002222D" w:rsidRPr="00740D8E">
        <w:t>zazmluvnené</w:t>
      </w:r>
      <w:proofErr w:type="spellEnd"/>
      <w:r w:rsidR="0002222D" w:rsidRPr="00740D8E">
        <w:t xml:space="preserve"> 4 projekty konzorcií vysokých škôl</w:t>
      </w:r>
      <w:r w:rsidR="00B04026" w:rsidRPr="00740D8E">
        <w:t xml:space="preserve"> v sume 117 084 165,38 €.</w:t>
      </w:r>
      <w:r w:rsidR="0002222D" w:rsidRPr="00740D8E">
        <w:t xml:space="preserve"> </w:t>
      </w:r>
      <w:r w:rsidR="006D2F86" w:rsidRPr="00740D8E">
        <w:t>Súčasťou každého konzorcia sú</w:t>
      </w:r>
      <w:r w:rsidR="0002222D" w:rsidRPr="00740D8E">
        <w:t xml:space="preserve"> 2 verejné vysoké školy, </w:t>
      </w:r>
      <w:r w:rsidR="006D2F86" w:rsidRPr="00740D8E">
        <w:t xml:space="preserve">podporu </w:t>
      </w:r>
      <w:r w:rsidR="009026C9" w:rsidRPr="00740D8E">
        <w:t xml:space="preserve">teda získalo </w:t>
      </w:r>
      <w:r w:rsidR="006D2F86" w:rsidRPr="00740D8E">
        <w:t>8 verejných vysokých škôl</w:t>
      </w:r>
      <w:r w:rsidR="0002222D" w:rsidRPr="00740D8E">
        <w:t>.</w:t>
      </w:r>
    </w:p>
    <w:p w14:paraId="775F777C" w14:textId="4351155E" w:rsidR="00FD0D34" w:rsidRPr="00740D8E" w:rsidRDefault="00FD0D34" w:rsidP="00FD0D34">
      <w:pPr>
        <w:pStyle w:val="spravaodsek"/>
        <w:ind w:left="0" w:firstLine="0"/>
      </w:pPr>
      <w:bookmarkStart w:id="90" w:name="_Hlk148079032"/>
      <w:bookmarkStart w:id="91" w:name="_Hlk146539773"/>
      <w:r w:rsidRPr="00740D8E">
        <w:t xml:space="preserve">Ministerstvo </w:t>
      </w:r>
      <w:r w:rsidR="00903A2C" w:rsidRPr="00740D8E">
        <w:t xml:space="preserve">je </w:t>
      </w:r>
      <w:r w:rsidR="00BD32D3" w:rsidRPr="00740D8E">
        <w:t>tiež</w:t>
      </w:r>
      <w:r w:rsidR="00903A2C" w:rsidRPr="00740D8E">
        <w:t xml:space="preserve"> vykonávateľom </w:t>
      </w:r>
      <w:r w:rsidR="00710994" w:rsidRPr="00740D8E">
        <w:t>pre komponent 10</w:t>
      </w:r>
      <w:r w:rsidRPr="00740D8E">
        <w:t xml:space="preserve"> v rámci Plánu obnovy a odolnosti</w:t>
      </w:r>
      <w:r w:rsidR="00710994" w:rsidRPr="00740D8E">
        <w:t xml:space="preserve">, ktorý je </w:t>
      </w:r>
      <w:r w:rsidRPr="00740D8E">
        <w:t>zameraný na lákanie a udržanie talentov. Konkrétne Investícia 4 s názvom „Podpora internacionalizácie v akademickom prostredí“ investuje do systémového rozvoja internacionalizácie ako nástroja na zvyšovanie kvality a otvorenosti vysokých škôl. Podporené projekty sa zameriavajú na propagáciu slovenského vysokého školstva a vedy v</w:t>
      </w:r>
      <w:r w:rsidR="005979A7">
        <w:t> </w:t>
      </w:r>
      <w:r w:rsidRPr="00740D8E">
        <w:t xml:space="preserve">zahraničí a na medzinárodné sieťovanie vysokých škôl. </w:t>
      </w:r>
      <w:r w:rsidR="009612E4" w:rsidRPr="00740D8E">
        <w:t>Investícia 3 s názvom „Štipendiá pre talentovaných domácich a zahraničných študentov“ sa zameriava na podporu talentovaných študentov</w:t>
      </w:r>
      <w:r w:rsidR="00B35F79" w:rsidRPr="00740D8E">
        <w:t xml:space="preserve"> formou finančnej motivácie ale aj iných opatrení</w:t>
      </w:r>
      <w:r w:rsidR="009612E4" w:rsidRPr="00740D8E">
        <w:t>.</w:t>
      </w:r>
    </w:p>
    <w:p w14:paraId="34C7E228" w14:textId="085D8F3E" w:rsidR="004059FF" w:rsidRPr="00740D8E" w:rsidRDefault="00D77635" w:rsidP="00FD0D34">
      <w:pPr>
        <w:pStyle w:val="spravaodsek"/>
        <w:ind w:left="0" w:firstLine="0"/>
      </w:pPr>
      <w:r w:rsidRPr="00740D8E">
        <w:t>V rámci Investície 4 ministerstvo vyhlásilo</w:t>
      </w:r>
      <w:r w:rsidR="005B6ED3" w:rsidRPr="00740D8E">
        <w:t xml:space="preserve"> v roku 2023</w:t>
      </w:r>
      <w:r w:rsidRPr="00740D8E">
        <w:t xml:space="preserve"> „Výzvu pre audit úrovne internacionalizácie a implementáciu projektov internacionalizácie vysokých škôl a verejných výskumných inštitúcií“. Projekt sa skladá z dvoch na seba nadväzujúcich čiastkových projektov: Čiastkový projekt 1</w:t>
      </w:r>
      <w:r w:rsidR="00E13C80" w:rsidRPr="00740D8E">
        <w:t xml:space="preserve">, ktorý prebiehal v roku 2024 </w:t>
      </w:r>
      <w:r w:rsidRPr="00740D8E">
        <w:t>a Čiastkový projekt 2. Cieľom Čiastkového projektu 1 bolo posúdiť úroveň aktivít internacionalizácie vysokých škôl a</w:t>
      </w:r>
      <w:r w:rsidR="005979A7">
        <w:t> </w:t>
      </w:r>
      <w:r w:rsidRPr="00740D8E">
        <w:t xml:space="preserve">identifikovať ich silné a slabé stránky. V rámci úvodnej časti projektu vypracovali externí experti hodnotiace správy o úrovni internacionalizácie vysokých škôl. Následne vysoké školy </w:t>
      </w:r>
      <w:r w:rsidRPr="00740D8E">
        <w:lastRenderedPageBreak/>
        <w:t>vypracovali akčné plány zlepšenia, ktoré museli experti schváliť.</w:t>
      </w:r>
      <w:r w:rsidR="00236BD7" w:rsidRPr="00740D8E">
        <w:t xml:space="preserve"> </w:t>
      </w:r>
      <w:r w:rsidRPr="00740D8E">
        <w:t xml:space="preserve">Cieľom Čiastkového projektu 2 je podpora projektov na implementáciu odporúčaní auditov v akčnom pláne vysokej školy vypracovaného na základe hodnotiacich správ z Čiastkového projektu 1. </w:t>
      </w:r>
      <w:r w:rsidR="00E47611" w:rsidRPr="00740D8E">
        <w:t>Na</w:t>
      </w:r>
      <w:r w:rsidR="005979A7">
        <w:t> </w:t>
      </w:r>
      <w:r w:rsidR="000E2A8C" w:rsidRPr="00740D8E">
        <w:t>výzv</w:t>
      </w:r>
      <w:r w:rsidR="00E47611" w:rsidRPr="00740D8E">
        <w:t>u</w:t>
      </w:r>
      <w:r w:rsidR="000E2A8C" w:rsidRPr="00740D8E">
        <w:t xml:space="preserve"> pre audit úrovne internacionalizácie a implementáci</w:t>
      </w:r>
      <w:r w:rsidR="00E47611" w:rsidRPr="00740D8E">
        <w:t>u</w:t>
      </w:r>
      <w:r w:rsidR="000E2A8C" w:rsidRPr="00740D8E">
        <w:t xml:space="preserve"> projektov internacionalizácie vysokých škôl a verejných výskumných inštitúcií </w:t>
      </w:r>
      <w:r w:rsidR="00E47611" w:rsidRPr="00740D8E">
        <w:t>bola určená</w:t>
      </w:r>
      <w:r w:rsidR="000E2A8C" w:rsidRPr="00740D8E">
        <w:t> celko</w:t>
      </w:r>
      <w:r w:rsidR="00E47611" w:rsidRPr="00740D8E">
        <w:t>vá</w:t>
      </w:r>
      <w:r w:rsidR="000E2A8C" w:rsidRPr="00740D8E">
        <w:t xml:space="preserve"> výšk</w:t>
      </w:r>
      <w:r w:rsidR="00E47611" w:rsidRPr="00740D8E">
        <w:t>a</w:t>
      </w:r>
      <w:r w:rsidR="000E2A8C" w:rsidRPr="00740D8E">
        <w:t xml:space="preserve"> dotácie 6</w:t>
      </w:r>
      <w:r w:rsidR="005979A7">
        <w:t> </w:t>
      </w:r>
      <w:r w:rsidR="000E2A8C" w:rsidRPr="00740D8E">
        <w:t>000</w:t>
      </w:r>
      <w:r w:rsidR="005979A7">
        <w:t> </w:t>
      </w:r>
      <w:r w:rsidR="000E2A8C" w:rsidRPr="00740D8E">
        <w:t xml:space="preserve">000 </w:t>
      </w:r>
      <w:r w:rsidR="00E47611" w:rsidRPr="00740D8E">
        <w:t>€</w:t>
      </w:r>
      <w:r w:rsidR="000E2A8C" w:rsidRPr="00740D8E">
        <w:t xml:space="preserve"> pre 10 vysokoškolských inštitúcií.</w:t>
      </w:r>
    </w:p>
    <w:p w14:paraId="417FD05F" w14:textId="3E207460" w:rsidR="00290B22" w:rsidRPr="00740D8E" w:rsidRDefault="00A6349C" w:rsidP="0007730C">
      <w:pPr>
        <w:pStyle w:val="spravaodsek"/>
        <w:ind w:left="0" w:firstLine="0"/>
        <w:rPr>
          <w:sz w:val="22"/>
          <w:szCs w:val="22"/>
        </w:rPr>
      </w:pPr>
      <w:bookmarkStart w:id="92" w:name="_Hlk176524406"/>
      <w:r w:rsidRPr="00740D8E">
        <w:t xml:space="preserve">V roku 2024 prebiehala taktiež realizácia projektov 10 verejných vysokých škôl podporených v rámci Investície 4 </w:t>
      </w:r>
      <w:r w:rsidR="000630E2" w:rsidRPr="00740D8E">
        <w:t>z</w:t>
      </w:r>
      <w:r w:rsidRPr="00740D8E">
        <w:t xml:space="preserve"> „Výzvy na podporu projektov propagácie vysokých škôl v zahraničí“</w:t>
      </w:r>
      <w:r w:rsidR="00C20259" w:rsidRPr="00740D8E">
        <w:t xml:space="preserve"> v celkovom objeme 4 550 000 €</w:t>
      </w:r>
      <w:r w:rsidR="00236BD7" w:rsidRPr="00740D8E">
        <w:t xml:space="preserve">. </w:t>
      </w:r>
      <w:r w:rsidRPr="00740D8E">
        <w:t>Podporené sú projekty vysokých škôl zamerané na návštevy zahraničných vzdelávacích</w:t>
      </w:r>
      <w:r w:rsidRPr="00740D8E">
        <w:rPr>
          <w:color w:val="156082"/>
        </w:rPr>
        <w:t xml:space="preserve"> </w:t>
      </w:r>
      <w:r w:rsidRPr="00740D8E">
        <w:t xml:space="preserve">veľtrhov a podujatí pre nábor študentov a propagáciu možností štúdia pre zahraničných študentov. </w:t>
      </w:r>
      <w:r w:rsidR="00290B22" w:rsidRPr="00740D8E">
        <w:t>V</w:t>
      </w:r>
      <w:r w:rsidR="00B15E19" w:rsidRPr="00740D8E">
        <w:t> rámci propagácie vysokých škôl v</w:t>
      </w:r>
      <w:r w:rsidR="00951255" w:rsidRPr="00740D8E">
        <w:t> </w:t>
      </w:r>
      <w:r w:rsidR="00B15E19" w:rsidRPr="00740D8E">
        <w:t>zahraničí</w:t>
      </w:r>
      <w:r w:rsidR="00951255" w:rsidRPr="00740D8E">
        <w:t xml:space="preserve"> v</w:t>
      </w:r>
      <w:r w:rsidR="005979A7">
        <w:t> </w:t>
      </w:r>
      <w:r w:rsidR="00290B22" w:rsidRPr="00740D8E">
        <w:t>roku 2024 úspešne pokračoval</w:t>
      </w:r>
      <w:r w:rsidR="00951255" w:rsidRPr="00740D8E">
        <w:t xml:space="preserve">a </w:t>
      </w:r>
      <w:r w:rsidR="00290B22" w:rsidRPr="00740D8E">
        <w:t>jednotná prezentácia Slovenska na medzinárodných výročných vzdelávacích veľtrhoch EAIE, APAIE a NAFSA</w:t>
      </w:r>
      <w:r w:rsidR="00BF0184" w:rsidRPr="00740D8E">
        <w:rPr>
          <w:rStyle w:val="Odkaznapoznmkupodiarou"/>
        </w:rPr>
        <w:footnoteReference w:id="14"/>
      </w:r>
      <w:r w:rsidR="00290B22" w:rsidRPr="00740D8E">
        <w:t xml:space="preserve">. Slovenské vysoké školstvo úspešne prezentovala delegácia zložená zo zástupcov vysokých škôl a </w:t>
      </w:r>
      <w:proofErr w:type="spellStart"/>
      <w:r w:rsidR="00290B22" w:rsidRPr="00740D8E">
        <w:t>MŠVVaM</w:t>
      </w:r>
      <w:proofErr w:type="spellEnd"/>
      <w:r w:rsidR="00290B22" w:rsidRPr="00740D8E">
        <w:t xml:space="preserve"> na podujatí NAFSA 2024 v americkom New </w:t>
      </w:r>
      <w:proofErr w:type="spellStart"/>
      <w:r w:rsidR="00290B22" w:rsidRPr="00740D8E">
        <w:t>Orleans</w:t>
      </w:r>
      <w:proofErr w:type="spellEnd"/>
      <w:r w:rsidR="00290B22" w:rsidRPr="00740D8E">
        <w:t xml:space="preserve">, na APAIE 2024 v austrálskom </w:t>
      </w:r>
      <w:proofErr w:type="spellStart"/>
      <w:r w:rsidR="00290B22" w:rsidRPr="00740D8E">
        <w:t>Perthe</w:t>
      </w:r>
      <w:proofErr w:type="spellEnd"/>
      <w:r w:rsidR="00290B22" w:rsidRPr="00740D8E">
        <w:t xml:space="preserve">, a na EAIE 2024 vo francúzskom </w:t>
      </w:r>
      <w:proofErr w:type="spellStart"/>
      <w:r w:rsidR="00290B22" w:rsidRPr="00740D8E">
        <w:t>Toulouse</w:t>
      </w:r>
      <w:proofErr w:type="spellEnd"/>
      <w:r w:rsidR="00290B22" w:rsidRPr="00740D8E">
        <w:t>. Účasť na týchto veľtrhoch významne prispela k posilneniu internacionalizácie slovenského vysokého školstva, pričom zástupcovia vysokých škôl absolvovali množstvo stretnutí a získali množstvo cenných kontaktov a spoluprác s</w:t>
      </w:r>
      <w:r w:rsidR="005979A7">
        <w:t> </w:t>
      </w:r>
      <w:r w:rsidR="00290B22" w:rsidRPr="00740D8E">
        <w:t xml:space="preserve">univerzitami a vzdelávacími inštitúciami z celého sveta. </w:t>
      </w:r>
      <w:r w:rsidR="00480D21" w:rsidRPr="00740D8E">
        <w:t xml:space="preserve">V rámci implementácie </w:t>
      </w:r>
      <w:r w:rsidR="00A84B53" w:rsidRPr="00740D8E">
        <w:t xml:space="preserve">projektu </w:t>
      </w:r>
      <w:r w:rsidR="00821592" w:rsidRPr="00740D8E">
        <w:t xml:space="preserve">tzv. </w:t>
      </w:r>
      <w:r w:rsidR="00A84B53" w:rsidRPr="00740D8E">
        <w:t xml:space="preserve">národnej propagácie bola </w:t>
      </w:r>
      <w:r w:rsidR="00485911" w:rsidRPr="00740D8E">
        <w:t>realizovaná</w:t>
      </w:r>
      <w:r w:rsidR="00A84B53" w:rsidRPr="00740D8E">
        <w:t xml:space="preserve"> aj</w:t>
      </w:r>
      <w:r w:rsidR="0058193B" w:rsidRPr="00740D8E">
        <w:t xml:space="preserve"> účas</w:t>
      </w:r>
      <w:r w:rsidR="00A84B53" w:rsidRPr="00740D8E">
        <w:t>ť</w:t>
      </w:r>
      <w:r w:rsidR="0058193B" w:rsidRPr="00740D8E">
        <w:t xml:space="preserve"> slovenských vysokých škôl na Európskom veľtrhu pomaturitného a celoživotného vzdelávania </w:t>
      </w:r>
      <w:proofErr w:type="spellStart"/>
      <w:r w:rsidR="0058193B" w:rsidRPr="00740D8E">
        <w:t>Gaudeamus</w:t>
      </w:r>
      <w:proofErr w:type="spellEnd"/>
      <w:r w:rsidR="0058193B" w:rsidRPr="00740D8E">
        <w:t xml:space="preserve"> Brno 2024. Prezentácia bola zabezpečená prostredníctvom národného stánku, ktorý slúžil ako centrálne miesto pre predstavenie možností štúdia na slovenských vysokých školách zahraničným záujemcom. </w:t>
      </w:r>
      <w:r w:rsidR="00290B22" w:rsidRPr="00740D8E">
        <w:t>Účasť slovenskej delegácie na veľtrhoch jednak podporuje zviditeľnenie Slovenska a slovenského vysokého školstva vo svete, ako aj vytváranie spoločných študijných programov a lákanie talentu a vysokokvalifikovaných ľudí na Slovensko.</w:t>
      </w:r>
    </w:p>
    <w:p w14:paraId="781D7D28" w14:textId="0D024759" w:rsidR="00155DE4" w:rsidRPr="00740D8E" w:rsidRDefault="00155DE4" w:rsidP="00155DE4">
      <w:pPr>
        <w:pStyle w:val="spravaodsek"/>
        <w:ind w:left="0" w:firstLine="0"/>
      </w:pPr>
      <w:r w:rsidRPr="00740D8E">
        <w:t xml:space="preserve">V rámci Investície 3 </w:t>
      </w:r>
      <w:r w:rsidR="000A112C" w:rsidRPr="00740D8E">
        <w:t xml:space="preserve">komponentu 10 Plánu obnovy a odolnosti </w:t>
      </w:r>
      <w:proofErr w:type="spellStart"/>
      <w:r w:rsidR="00CE0547" w:rsidRPr="00740D8E">
        <w:t>MŠVVaM</w:t>
      </w:r>
      <w:proofErr w:type="spellEnd"/>
      <w:r w:rsidRPr="00740D8E">
        <w:t xml:space="preserve"> zorganizovalo v každom krajskom meste prvý ročník unikátnych veľtrhov ALMA MATER – miesto, kde si nájdeš svoju vysokú školu, zameraných na podporu domáceho vysokoškolského vzdelávania. Počas veľtrhov bola zároveň predstavená štipendijná schéma „Študujem doma, Slovensko ma odmení“. Veľtrhy poskytli vysokým školám priestor na prezentáciu ich študijných programov žiakom stredných škôl, ale aj širokej verejnosti. Tým prispeli k posilneniu povedomia o kvalite slovenského vysokoškolského vzdelávania.</w:t>
      </w:r>
    </w:p>
    <w:p w14:paraId="0B147E5C" w14:textId="44FED703" w:rsidR="0041259A" w:rsidRPr="00740D8E" w:rsidRDefault="0041259A" w:rsidP="00155DE4">
      <w:pPr>
        <w:pStyle w:val="spravaodsek"/>
        <w:ind w:left="0" w:firstLine="0"/>
      </w:pPr>
      <w:r w:rsidRPr="00740D8E">
        <w:t xml:space="preserve">Vysoké školy mali možnosť </w:t>
      </w:r>
      <w:r w:rsidR="00881061" w:rsidRPr="00740D8E">
        <w:t>získať podporu z</w:t>
      </w:r>
      <w:r w:rsidRPr="00740D8E">
        <w:t xml:space="preserve"> </w:t>
      </w:r>
      <w:r w:rsidR="0089492A" w:rsidRPr="00740D8E">
        <w:t xml:space="preserve">viacerých ďalších reforiem a </w:t>
      </w:r>
      <w:r w:rsidR="00CA5227" w:rsidRPr="00740D8E">
        <w:t>investícií realizovaných</w:t>
      </w:r>
      <w:r w:rsidRPr="00740D8E">
        <w:t xml:space="preserve"> v rámci </w:t>
      </w:r>
      <w:r w:rsidR="00333D2F" w:rsidRPr="00740D8E">
        <w:t>P</w:t>
      </w:r>
      <w:r w:rsidRPr="00740D8E">
        <w:t>lánu obnovy</w:t>
      </w:r>
      <w:r w:rsidR="00333D2F" w:rsidRPr="00740D8E">
        <w:t xml:space="preserve"> a odolnosti</w:t>
      </w:r>
      <w:r w:rsidRPr="00740D8E">
        <w:t>:</w:t>
      </w:r>
    </w:p>
    <w:p w14:paraId="624B85CD" w14:textId="5DD361BB" w:rsidR="0041259A" w:rsidRPr="00740D8E" w:rsidRDefault="00CA5227" w:rsidP="00574ED9">
      <w:pPr>
        <w:pStyle w:val="spravaodsek"/>
        <w:numPr>
          <w:ilvl w:val="0"/>
          <w:numId w:val="20"/>
        </w:numPr>
        <w:ind w:left="426" w:hanging="426"/>
      </w:pPr>
      <w:r w:rsidRPr="00740D8E">
        <w:t xml:space="preserve">V rámci komponentov 6 a 7 boli podporené aktivity v oblasti prípravy budúcich učiteľov. </w:t>
      </w:r>
      <w:r w:rsidR="0045135C" w:rsidRPr="00740D8E">
        <w:t xml:space="preserve">V komponente 6 </w:t>
      </w:r>
      <w:r w:rsidR="00F54466" w:rsidRPr="00740D8E">
        <w:t>bola v roku 2024 vyhlásená výzva zameraná na pilotovanie zmien v</w:t>
      </w:r>
      <w:r w:rsidR="005979A7">
        <w:t> </w:t>
      </w:r>
      <w:r w:rsidR="00F54466" w:rsidRPr="00740D8E">
        <w:t>príprave budúcich učiteľov slovenského jazyka v národnostných školách</w:t>
      </w:r>
      <w:r w:rsidR="0025091F" w:rsidRPr="00740D8E">
        <w:t xml:space="preserve"> s alokáciou </w:t>
      </w:r>
      <w:r w:rsidR="00F13020" w:rsidRPr="00740D8E">
        <w:t>468 180 €.</w:t>
      </w:r>
      <w:r w:rsidR="00E04003" w:rsidRPr="00740D8E">
        <w:rPr>
          <w:rStyle w:val="Odkaznapoznmkupodiarou"/>
        </w:rPr>
        <w:footnoteReference w:id="15"/>
      </w:r>
      <w:r w:rsidR="00F13020" w:rsidRPr="00740D8E">
        <w:t xml:space="preserve"> V rámci komponentu 7 </w:t>
      </w:r>
      <w:r w:rsidR="00DA3335" w:rsidRPr="00740D8E">
        <w:t xml:space="preserve">mali </w:t>
      </w:r>
      <w:r w:rsidR="00F13020" w:rsidRPr="00740D8E">
        <w:t>vysoké školy</w:t>
      </w:r>
      <w:r w:rsidR="00CD21BC" w:rsidRPr="00740D8E">
        <w:t xml:space="preserve"> </w:t>
      </w:r>
      <w:r w:rsidR="00DA3335" w:rsidRPr="00740D8E">
        <w:t xml:space="preserve">možnosť </w:t>
      </w:r>
      <w:r w:rsidR="00CD21BC" w:rsidRPr="00740D8E">
        <w:t>pripravova</w:t>
      </w:r>
      <w:r w:rsidR="00DA3335" w:rsidRPr="00740D8E">
        <w:t>ť</w:t>
      </w:r>
      <w:r w:rsidR="00CD21BC" w:rsidRPr="00740D8E">
        <w:t xml:space="preserve"> nové učiteľské študijné programy zamerané na prípravu učiteľov pre vzdelávacie oblasti v zmysle nového </w:t>
      </w:r>
      <w:proofErr w:type="spellStart"/>
      <w:r w:rsidR="00CD21BC" w:rsidRPr="00740D8E">
        <w:t>kurikula</w:t>
      </w:r>
      <w:proofErr w:type="spellEnd"/>
      <w:r w:rsidR="00DA3335" w:rsidRPr="00740D8E">
        <w:t>, podporené z</w:t>
      </w:r>
      <w:r w:rsidR="0075494B" w:rsidRPr="00740D8E">
        <w:t xml:space="preserve"> „Grantového programu pre univerzity na podporu nových </w:t>
      </w:r>
      <w:r w:rsidR="00FA2F28" w:rsidRPr="00740D8E">
        <w:t xml:space="preserve">učiteľských </w:t>
      </w:r>
      <w:r w:rsidR="0075494B" w:rsidRPr="00740D8E">
        <w:t>študijných programov“</w:t>
      </w:r>
      <w:r w:rsidR="00DA3335" w:rsidRPr="00740D8E">
        <w:t xml:space="preserve"> </w:t>
      </w:r>
      <w:r w:rsidR="00AE238F" w:rsidRPr="00740D8E">
        <w:t>vyhláseného</w:t>
      </w:r>
      <w:r w:rsidR="00D005B2" w:rsidRPr="00740D8E">
        <w:t xml:space="preserve"> v decembri 2023 s ukončením v roku 2025 </w:t>
      </w:r>
      <w:r w:rsidR="00F963B1" w:rsidRPr="00740D8E">
        <w:t>a celkovou</w:t>
      </w:r>
      <w:r w:rsidR="00D005B2" w:rsidRPr="00740D8E">
        <w:t xml:space="preserve"> alokáciou </w:t>
      </w:r>
      <w:r w:rsidR="009900D4" w:rsidRPr="00740D8E">
        <w:t>2,5 mil. €</w:t>
      </w:r>
      <w:r w:rsidR="009C57C6" w:rsidRPr="00740D8E">
        <w:t>.</w:t>
      </w:r>
      <w:r w:rsidR="00AE238F" w:rsidRPr="00740D8E">
        <w:rPr>
          <w:rStyle w:val="Odkaznapoznmkupodiarou"/>
        </w:rPr>
        <w:footnoteReference w:id="16"/>
      </w:r>
    </w:p>
    <w:p w14:paraId="6DCE20CB" w14:textId="296D1D52" w:rsidR="00360103" w:rsidRPr="00740D8E" w:rsidRDefault="00360103" w:rsidP="00574ED9">
      <w:pPr>
        <w:pStyle w:val="spravaodsek"/>
        <w:numPr>
          <w:ilvl w:val="0"/>
          <w:numId w:val="20"/>
        </w:numPr>
        <w:ind w:left="426" w:hanging="426"/>
      </w:pPr>
      <w:r w:rsidRPr="00740D8E">
        <w:lastRenderedPageBreak/>
        <w:t>V rámci komponent</w:t>
      </w:r>
      <w:r w:rsidR="654E4480" w:rsidRPr="00740D8E">
        <w:t xml:space="preserve">u 17 </w:t>
      </w:r>
      <w:r w:rsidR="468E8316" w:rsidRPr="00740D8E">
        <w:t xml:space="preserve">Digitálne Slovensko </w:t>
      </w:r>
      <w:r w:rsidR="654E4480" w:rsidRPr="00740D8E">
        <w:t>bola v roku 2024 Ministerstvom investícií, regionálneho rozvoja a informatizácie</w:t>
      </w:r>
      <w:r w:rsidR="61BE6889" w:rsidRPr="00740D8E">
        <w:t xml:space="preserve"> </w:t>
      </w:r>
      <w:r w:rsidR="654E4480" w:rsidRPr="00740D8E">
        <w:t>S</w:t>
      </w:r>
      <w:r w:rsidR="19AC3A34" w:rsidRPr="00740D8E">
        <w:t>lovenskej republiky (ďalej len “MIRRI”)</w:t>
      </w:r>
      <w:r w:rsidR="654E4480" w:rsidRPr="00740D8E">
        <w:t xml:space="preserve"> vyhlásená výzva</w:t>
      </w:r>
      <w:r w:rsidR="606141E5" w:rsidRPr="00740D8E">
        <w:t xml:space="preserve"> pre vysoké školy na vybudovanie kompetenčných centier kybernetickej bezpečnosti s alokáciou 8 512 571 €.</w:t>
      </w:r>
      <w:r w:rsidR="00D60605" w:rsidRPr="00740D8E">
        <w:rPr>
          <w:rStyle w:val="Odkaznapoznmkupodiarou"/>
        </w:rPr>
        <w:footnoteReference w:id="17"/>
      </w:r>
      <w:r w:rsidR="6E6E443B" w:rsidRPr="00740D8E">
        <w:t xml:space="preserve"> MIRRI vyhlásilo aj ďalšiu výzvu na financovanie výskumno-vývojových projektov v </w:t>
      </w:r>
      <w:r w:rsidR="30213B8D" w:rsidRPr="00740D8E">
        <w:t xml:space="preserve">oblasti digitálnej transformácie Slovenska </w:t>
      </w:r>
      <w:r w:rsidR="6E6E443B" w:rsidRPr="00740D8E">
        <w:t>s</w:t>
      </w:r>
      <w:r w:rsidR="005979A7">
        <w:t> </w:t>
      </w:r>
      <w:r w:rsidR="6E6E443B" w:rsidRPr="00740D8E">
        <w:t>rozpočtom 52 603 200 €.</w:t>
      </w:r>
      <w:r w:rsidR="00676C4A" w:rsidRPr="00740D8E">
        <w:rPr>
          <w:rStyle w:val="Odkaznapoznmkupodiarou"/>
        </w:rPr>
        <w:footnoteReference w:id="18"/>
      </w:r>
      <w:r w:rsidR="6E6E443B" w:rsidRPr="00740D8E">
        <w:t xml:space="preserve"> Cieľom je podpora inovatívnych spôsobov šírenia digitálnych technológií v spoločnosti, zvýšenie bezpečnosti a pridanej hodnoty údajov, ktoré generujú digitálne technológie a aplikačné využitie technológií, ako je umelá inteligencia, </w:t>
      </w:r>
      <w:proofErr w:type="spellStart"/>
      <w:r w:rsidR="6E6E443B" w:rsidRPr="00740D8E">
        <w:t>superpočítače</w:t>
      </w:r>
      <w:proofErr w:type="spellEnd"/>
      <w:r w:rsidR="6E6E443B" w:rsidRPr="00740D8E">
        <w:t xml:space="preserve">, virtuálna a rozšírená realita a pod., </w:t>
      </w:r>
      <w:r w:rsidR="00B5580E" w:rsidRPr="00740D8E">
        <w:t xml:space="preserve">pričom </w:t>
      </w:r>
      <w:r w:rsidR="6E6E443B" w:rsidRPr="00740D8E">
        <w:t xml:space="preserve">medzi oprávnenými žiadateľmi </w:t>
      </w:r>
      <w:r w:rsidR="7D6BA27B" w:rsidRPr="00740D8E">
        <w:t>boli</w:t>
      </w:r>
      <w:r w:rsidR="6E6E443B" w:rsidRPr="00740D8E">
        <w:t xml:space="preserve"> aj vysoké školy.</w:t>
      </w:r>
      <w:r w:rsidR="68C938B4" w:rsidRPr="00740D8E">
        <w:t xml:space="preserve"> </w:t>
      </w:r>
      <w:r w:rsidR="36CEB2B1" w:rsidRPr="00740D8E">
        <w:t xml:space="preserve">Z komponentu 17 tiež bolo </w:t>
      </w:r>
      <w:r w:rsidR="5797A19B" w:rsidRPr="00740D8E">
        <w:t>podpore</w:t>
      </w:r>
      <w:r w:rsidR="36CEB2B1" w:rsidRPr="00740D8E">
        <w:t xml:space="preserve">né priame vyzvanie </w:t>
      </w:r>
      <w:r w:rsidR="219DA8F1" w:rsidRPr="00740D8E">
        <w:t>na realizáciu</w:t>
      </w:r>
      <w:r w:rsidR="36CEB2B1" w:rsidRPr="00740D8E">
        <w:t xml:space="preserve"> projektu Vývoj a konštrukcia </w:t>
      </w:r>
      <w:proofErr w:type="spellStart"/>
      <w:r w:rsidR="36CEB2B1" w:rsidRPr="00740D8E">
        <w:t>superpočítača</w:t>
      </w:r>
      <w:proofErr w:type="spellEnd"/>
      <w:r w:rsidR="36CEB2B1" w:rsidRPr="00740D8E">
        <w:t xml:space="preserve"> pre národné </w:t>
      </w:r>
      <w:proofErr w:type="spellStart"/>
      <w:r w:rsidR="36CEB2B1" w:rsidRPr="00740D8E">
        <w:t>superpočítačové</w:t>
      </w:r>
      <w:proofErr w:type="spellEnd"/>
      <w:r w:rsidR="36CEB2B1" w:rsidRPr="00740D8E">
        <w:t xml:space="preserve"> centrum pri Technickej univerzite v Košiciach. </w:t>
      </w:r>
    </w:p>
    <w:p w14:paraId="41BAA3A6" w14:textId="504B2872" w:rsidR="001B762B" w:rsidRPr="00740D8E" w:rsidRDefault="00511169" w:rsidP="00155DE4">
      <w:pPr>
        <w:pStyle w:val="spravaodsek"/>
        <w:ind w:left="0" w:firstLine="0"/>
      </w:pPr>
      <w:r w:rsidRPr="00740D8E">
        <w:t xml:space="preserve">Z prostriedkov Európskej únie </w:t>
      </w:r>
      <w:r w:rsidR="00045624" w:rsidRPr="00740D8E">
        <w:t>prostredníctvom</w:t>
      </w:r>
      <w:r w:rsidRPr="00740D8E">
        <w:t xml:space="preserve"> Programu Slovensko boli v roku 2024 </w:t>
      </w:r>
      <w:proofErr w:type="spellStart"/>
      <w:r w:rsidR="00B5580E" w:rsidRPr="00740D8E">
        <w:t>MŠVVaM</w:t>
      </w:r>
      <w:proofErr w:type="spellEnd"/>
      <w:r w:rsidRPr="00740D8E">
        <w:t xml:space="preserve"> vyhlásené pre vysoké školy dve výzvy:</w:t>
      </w:r>
    </w:p>
    <w:p w14:paraId="5213DFDE" w14:textId="06B1A4D8" w:rsidR="00511169" w:rsidRPr="00740D8E" w:rsidRDefault="0041259A" w:rsidP="00574ED9">
      <w:pPr>
        <w:pStyle w:val="spravaodsek"/>
        <w:numPr>
          <w:ilvl w:val="0"/>
          <w:numId w:val="21"/>
        </w:numPr>
        <w:ind w:left="426" w:hanging="426"/>
      </w:pPr>
      <w:r w:rsidRPr="00740D8E">
        <w:t>S</w:t>
      </w:r>
      <w:r w:rsidR="00CD1584" w:rsidRPr="00740D8E">
        <w:t xml:space="preserve">imulačné centrá na vysokých školách s rozpočtom 54 713 786 €, ktorých cieľom je posilnenie odborných zručností budúcich zdravotníckych pracovníkov </w:t>
      </w:r>
      <w:r w:rsidR="00A101FA" w:rsidRPr="00740D8E">
        <w:t>(</w:t>
      </w:r>
      <w:r w:rsidR="00CD1584" w:rsidRPr="00740D8E">
        <w:t>študentov lekárskych a zdravotníckych vied</w:t>
      </w:r>
      <w:r w:rsidR="00A101FA" w:rsidRPr="00740D8E">
        <w:t>)</w:t>
      </w:r>
      <w:r w:rsidR="00CD1584" w:rsidRPr="00740D8E">
        <w:t>. Výzva umožní zavedenie moderných technológií do výučby a inováciu obsahu vzdelávania s cieľom zvýšiť kvalitu študijných programov a</w:t>
      </w:r>
      <w:r w:rsidR="005979A7">
        <w:t> </w:t>
      </w:r>
      <w:r w:rsidR="00CD1584" w:rsidRPr="00740D8E">
        <w:t>zlepšiť odbornú prípravu v previazaní na doménu Zdravá spoločnosť. Podporovaným typom akcie v súlade s Programom Slovensko v rámci výzvy je: Podpora tvorby a/alebo inovácie a zavádzania študijných programov pre 1. až 3. stupeň vysokoškolského štúdia podľa potrieb domén RIS3 (napr. tvorba/rozvoj ponuky predmetov v slovenskom a/alebo v cudzom jazyku, zavádzanie inovatívnych metód vzdelávania, podpora infraštruktúry a</w:t>
      </w:r>
      <w:r w:rsidR="005979A7">
        <w:t> </w:t>
      </w:r>
      <w:r w:rsidR="00CD1584" w:rsidRPr="00740D8E">
        <w:t>vybavenia pre praktickú výuku v prepojení na špecifické / pokročilé zručnosti, zapájanie expertov z praxe a zahraničia do vzdelávania, praktické vzdelávanie, propagácia a i.)</w:t>
      </w:r>
    </w:p>
    <w:p w14:paraId="671D5966" w14:textId="733B0BF3" w:rsidR="00A101FA" w:rsidRPr="00740D8E" w:rsidRDefault="00F2250D" w:rsidP="00574ED9">
      <w:pPr>
        <w:pStyle w:val="spravaodsek"/>
        <w:numPr>
          <w:ilvl w:val="0"/>
          <w:numId w:val="21"/>
        </w:numPr>
        <w:ind w:left="426" w:hanging="426"/>
      </w:pPr>
      <w:r w:rsidRPr="00740D8E">
        <w:t>Podpora poradenstva a zlepšovanie duševného zdravia študentov s rozpočtom z EÚ zdroja 5 353 015 €. Cieľom výzvy je zvýšenie dostupnosti a kvality poradenských a</w:t>
      </w:r>
      <w:r w:rsidR="005979A7">
        <w:t> </w:t>
      </w:r>
      <w:r w:rsidRPr="00740D8E">
        <w:t xml:space="preserve">podporných služieb pre študentov vysokých škôl, najmä prostredníctvom rozvoja poradenských služieb. Intervencie budú zamerané na zabezpečenie komplexných služieb v oblasti duševného zdravia a na rozvoj odborných kapacít na poskytovanie podpory študentom.  </w:t>
      </w:r>
    </w:p>
    <w:p w14:paraId="2A820071" w14:textId="08443818" w:rsidR="00D62106" w:rsidRPr="00740D8E" w:rsidRDefault="00D35AA6" w:rsidP="00E540AC">
      <w:pPr>
        <w:pStyle w:val="spravaodsek"/>
        <w:ind w:left="0" w:firstLine="0"/>
      </w:pPr>
      <w:r w:rsidRPr="00740D8E">
        <w:t>V zmysle uzatvorenej zmluvy č. 0308/2024 zo dňa 9.</w:t>
      </w:r>
      <w:r w:rsidR="00A66CA5" w:rsidRPr="00740D8E">
        <w:t xml:space="preserve"> </w:t>
      </w:r>
      <w:r w:rsidRPr="00740D8E">
        <w:t>7.</w:t>
      </w:r>
      <w:r w:rsidR="00A66CA5" w:rsidRPr="00740D8E">
        <w:t xml:space="preserve"> </w:t>
      </w:r>
      <w:r w:rsidRPr="00740D8E">
        <w:t>2024 o poskytnutí dotácie zo štátneho rozpočtu prostredníctvom rozpočtu ministerstva, sekcia informačných technológií poskytla Združeniu používateľov Slovenskej akademickej dátovej siete SANET na realizáciu projektu SANET II dotáciu v celkovej výške 1 750 000 €. Z tejto dotácie tvorili tovary a</w:t>
      </w:r>
      <w:r w:rsidR="005979A7">
        <w:t> </w:t>
      </w:r>
      <w:r w:rsidRPr="00740D8E">
        <w:t>služby 1 750 000 €. Bežné finančné prostriedky SANET boli použité na podporu a</w:t>
      </w:r>
      <w:r w:rsidR="005979A7">
        <w:t> </w:t>
      </w:r>
      <w:r w:rsidRPr="00740D8E">
        <w:t>zabezpečenie prevádzky Akademickej dátovej siete a úhrady nákladov spojených s</w:t>
      </w:r>
      <w:r w:rsidR="005979A7">
        <w:t> </w:t>
      </w:r>
      <w:r w:rsidRPr="00740D8E">
        <w:t>prenájmom a údržbou optickej infraštruktúry sietí, prenájmom telekomunikačných služieb, pripojením Akademickej dátovej siete do medzinárodných sietí a pod.</w:t>
      </w:r>
    </w:p>
    <w:p w14:paraId="4E03082F" w14:textId="5063DD2B" w:rsidR="00705CDC" w:rsidRPr="00740D8E" w:rsidRDefault="00705CDC" w:rsidP="007845C2">
      <w:pPr>
        <w:pStyle w:val="spravaodsek"/>
        <w:ind w:left="0" w:firstLine="0"/>
        <w:rPr>
          <w:sz w:val="22"/>
          <w:szCs w:val="22"/>
        </w:rPr>
      </w:pPr>
      <w:r w:rsidRPr="00740D8E">
        <w:t>V roku 2024 pokračovala kontinuálna prevádzka a rozvoj finančného informačného systému pre verejné vysoké školy IS SOFIA na 19 verejných vysokých školách. Servisná podpora systému IS SOFIA bola zabezpečená v zmysle zmluvy č. 0182/2024 zo dňa 26.</w:t>
      </w:r>
      <w:r w:rsidR="006D4BA7" w:rsidRPr="00740D8E">
        <w:t xml:space="preserve"> </w:t>
      </w:r>
      <w:r w:rsidRPr="00740D8E">
        <w:t>4.</w:t>
      </w:r>
      <w:r w:rsidR="006D4BA7" w:rsidRPr="00740D8E">
        <w:t xml:space="preserve"> </w:t>
      </w:r>
      <w:r w:rsidRPr="00740D8E">
        <w:t xml:space="preserve">2024. Na centrálnej úrovni v spolupráci s Ministerstvom investícií a regionálneho rozvoja SR bola zabezpečená podpora licencií SAP pre systém SOFIA v rámci zmluvy č. 0266/2023 </w:t>
      </w:r>
      <w:r w:rsidRPr="00740D8E">
        <w:lastRenderedPageBreak/>
        <w:t>o</w:t>
      </w:r>
      <w:r w:rsidR="005979A7">
        <w:t> </w:t>
      </w:r>
      <w:r w:rsidRPr="00740D8E">
        <w:t>pristúpení k Rámcovej dohode o centrálnom obstarávaní licenčnej podpory a licencií SAP č. 2925/2022.</w:t>
      </w:r>
    </w:p>
    <w:p w14:paraId="0549BEBD" w14:textId="7C33A084" w:rsidR="00EE05A8" w:rsidRPr="00740D8E" w:rsidRDefault="00EE05A8" w:rsidP="00074E9A">
      <w:pPr>
        <w:pStyle w:val="spravaodsek"/>
        <w:ind w:left="0" w:firstLine="0"/>
      </w:pPr>
      <w:r w:rsidRPr="00740D8E">
        <w:t xml:space="preserve"> V roku 2024 bola uzatvorená zmluva č. 0120/2024 so spoločnosťou </w:t>
      </w:r>
      <w:proofErr w:type="spellStart"/>
      <w:r w:rsidRPr="00740D8E">
        <w:t>Datron</w:t>
      </w:r>
      <w:proofErr w:type="spellEnd"/>
      <w:r w:rsidRPr="00740D8E">
        <w:t xml:space="preserve">, </w:t>
      </w:r>
      <w:proofErr w:type="spellStart"/>
      <w:r w:rsidRPr="00740D8E">
        <w:t>a.s</w:t>
      </w:r>
      <w:proofErr w:type="spellEnd"/>
      <w:r w:rsidRPr="00740D8E">
        <w:t xml:space="preserve">. ako licenčným partnerom spoločnosti Microsoft na nákup licencií spoločnosti Microsoft v rámci programu </w:t>
      </w:r>
      <w:proofErr w:type="spellStart"/>
      <w:r w:rsidRPr="00740D8E">
        <w:t>Campus</w:t>
      </w:r>
      <w:proofErr w:type="spellEnd"/>
      <w:r w:rsidRPr="00740D8E">
        <w:t xml:space="preserve"> </w:t>
      </w:r>
      <w:proofErr w:type="spellStart"/>
      <w:r w:rsidRPr="00740D8E">
        <w:t>Agreement</w:t>
      </w:r>
      <w:proofErr w:type="spellEnd"/>
      <w:r w:rsidRPr="00740D8E">
        <w:t xml:space="preserve"> – </w:t>
      </w:r>
      <w:proofErr w:type="spellStart"/>
      <w:r w:rsidRPr="00740D8E">
        <w:t>Enrollment</w:t>
      </w:r>
      <w:proofErr w:type="spellEnd"/>
      <w:r w:rsidRPr="00740D8E">
        <w:t xml:space="preserve"> for Education Solutions pre verejné vysoké školy. V rámci tejto zmluvy boli aj v roku 2024 na verejné vysoké školy distribuované licencie spoločnosti Microsoft MS Windows Pro upgrade a MS Office 365 A3.</w:t>
      </w:r>
    </w:p>
    <w:bookmarkEnd w:id="90"/>
    <w:bookmarkEnd w:id="92"/>
    <w:p w14:paraId="03119FE3" w14:textId="49FA1C7B" w:rsidR="00A637EA" w:rsidRPr="00740D8E" w:rsidRDefault="00A637EA" w:rsidP="590CFE94">
      <w:pPr>
        <w:pStyle w:val="spravaodsek"/>
        <w:ind w:left="0" w:firstLine="0"/>
      </w:pPr>
      <w:r w:rsidRPr="00740D8E">
        <w:t>V roku 202</w:t>
      </w:r>
      <w:r w:rsidR="520E07EF" w:rsidRPr="00740D8E">
        <w:t>4</w:t>
      </w:r>
      <w:r w:rsidRPr="00740D8E">
        <w:t xml:space="preserve"> pokračovalo prevádzkovanie a rozvoj centrálnych informačných systémov v oblasti vysokého školstva (centrálny register študentov, register zamestnancov vysokých škôl, centrálne registre publikačnej a umeleckej činnosti, centrálny register záverečných prác, portál vysokých škôl).</w:t>
      </w:r>
    </w:p>
    <w:p w14:paraId="3D6997FB" w14:textId="05BF971C" w:rsidR="00D4323F" w:rsidRPr="00740D8E" w:rsidRDefault="00D4323F" w:rsidP="00DF57FB">
      <w:pPr>
        <w:pStyle w:val="spravaodsek"/>
        <w:ind w:left="0" w:firstLine="0"/>
      </w:pPr>
      <w:r w:rsidRPr="00740D8E">
        <w:t xml:space="preserve">V roku 2024 ministerstvo pracovalo na zásadnom zjednodušení a sprehľadnení metodiky rozpisu štátnej dotácie pre verejné vysoké školy na rok 2025. V oblasti vzdelávania sa dotácia prestala rozdeľovať na jednotlivé ekonomické kategórie a poskytla sa vo forme bežných výdavkov; zároveň sa zrušili </w:t>
      </w:r>
      <w:proofErr w:type="spellStart"/>
      <w:r w:rsidRPr="00740D8E">
        <w:t>nápočty</w:t>
      </w:r>
      <w:proofErr w:type="spellEnd"/>
      <w:r w:rsidRPr="00740D8E">
        <w:t xml:space="preserve"> s nízkymi sumami vyžadujúce si rozsiahle dátové podklady a zrušil sa základný príspevok na prevádzku aj príspevok na centrálnu administratívu. Pri hodnotení publikačnej činnosti vo vzdelávaní sa začali zohľadňovať výhradne pedagogické a umelecké publikácie vrátane umeleckej činnosti. V oblasti vedy a</w:t>
      </w:r>
      <w:r w:rsidR="005979A7">
        <w:t> </w:t>
      </w:r>
      <w:r w:rsidRPr="00740D8E">
        <w:t>výskumu došlo k výraznej redukcii počtu kategórií, váh a koeficientov publikačnej činnosti, pričom podporované boli len vedecké publikácie; súčasne sa zaviedol nový mechanizmus priebežného odmeňovania excelentných vedeckých výsledkov formou dodatkov k dotačným zmluvám. Koeficienty študijných odborov sa zaokrúhlili na jedno desatinné miesto a upravila sa váha jednotlivých stupňov štúdia – koeficient študentov druhého stupňa sa znížil a</w:t>
      </w:r>
      <w:r w:rsidR="005979A7">
        <w:t> </w:t>
      </w:r>
      <w:r w:rsidRPr="00740D8E">
        <w:t>koeficient študentov profesijných bakalárskych programov sa zvýšil. V priebehu roka sa taktiež zásadne upravili motivačné štipendiá tak, aby účinnejšie reagovali na nedostatkové povolania na trhu práce.</w:t>
      </w:r>
    </w:p>
    <w:p w14:paraId="379EB846" w14:textId="5484F336" w:rsidR="006A6DD5" w:rsidRPr="00740D8E" w:rsidRDefault="006A6DD5" w:rsidP="00134C59">
      <w:pPr>
        <w:pStyle w:val="spravaodsek"/>
        <w:ind w:left="0" w:firstLine="0"/>
      </w:pPr>
      <w:r w:rsidRPr="00740D8E">
        <w:t xml:space="preserve">V roku 2024 bol do financovania verejných vysokých škôl zavedený </w:t>
      </w:r>
      <w:r w:rsidR="00134C59" w:rsidRPr="00740D8E">
        <w:t xml:space="preserve">aj </w:t>
      </w:r>
      <w:r w:rsidRPr="00740D8E">
        <w:t xml:space="preserve">nový mechanizmus – výkonnostné zmluvy. V období rokov 2024-2026 budú vysoké školy dostávať v rámci rozpisu dotácie finančné alokácie podľa miery plnenia povinných merateľných ukazovateľov a nimi vybraných voliteľných ukazovateľov. Zoznam ukazovateľov je prílohou č. 1 k smernici č. 28/2023. V roku 2024 bolo verejným vysokým školám v rámci nástroja financovania cez výkonnostné zmluvy poskytnutých 80 400 000 </w:t>
      </w:r>
      <w:r w:rsidR="00A0474F" w:rsidRPr="00740D8E">
        <w:t>€</w:t>
      </w:r>
      <w:r w:rsidRPr="00740D8E">
        <w:t xml:space="preserve">. </w:t>
      </w:r>
    </w:p>
    <w:p w14:paraId="5F102CB8" w14:textId="2C2F6B21" w:rsidR="006A6DD5" w:rsidRPr="00740D8E" w:rsidRDefault="006A6DD5" w:rsidP="006A6DD5">
      <w:pPr>
        <w:pStyle w:val="spravaodsek"/>
        <w:ind w:left="0" w:firstLine="0"/>
      </w:pPr>
      <w:r w:rsidRPr="00740D8E">
        <w:t>V roku 2024 sa uskutočnil pilotný ročník prieskumov spokojnosti študentov a</w:t>
      </w:r>
      <w:r w:rsidR="005979A7">
        <w:t> </w:t>
      </w:r>
      <w:r w:rsidRPr="00740D8E">
        <w:t>spokojnosti zamestnávateľov pod značkou Hodnoť.to. Spokojnosť študentov s výučbou a</w:t>
      </w:r>
      <w:r w:rsidR="005979A7">
        <w:t> </w:t>
      </w:r>
      <w:r w:rsidRPr="00740D8E">
        <w:t>podporou počas štúdia, ako aj spokojnosť zamestnávateľov so zručnosťami a</w:t>
      </w:r>
      <w:r w:rsidR="005979A7">
        <w:t> </w:t>
      </w:r>
      <w:r w:rsidRPr="00740D8E">
        <w:t>kompetenciami absolventov patria medzi voliteľné merateľné ukazovatele výkonnostných zmlúv; prieskumy sa teda budú realizovať aj v roku 2025 a 2026. Prieskumy v spolupráci s</w:t>
      </w:r>
      <w:r w:rsidR="005979A7">
        <w:t> </w:t>
      </w:r>
      <w:r w:rsidRPr="00740D8E">
        <w:t xml:space="preserve">ministerstvom realizuje Centrum vedecko-technických informácií SR. Do prieskumu spokojnosti študentov sa v roku 2024 zapojilo 6504 študentov I., II. a spojeného I. a II. stupňa denného štúdia na verejných vysokých školách. Do prieskumu spokojnosti zamestnávateľov sa zapojili zamestnávatelia zo všetkých sektorov v súlade so sektorovou štruktúrou zamestnanosti absolventov denného štúdia verejných vysokých škôl v akademickom roku 2022/2023. </w:t>
      </w:r>
    </w:p>
    <w:p w14:paraId="29D82E12" w14:textId="77777777" w:rsidR="00805325" w:rsidRPr="00740D8E" w:rsidRDefault="00805325" w:rsidP="005B08BF">
      <w:pPr>
        <w:pStyle w:val="spravaodsek"/>
        <w:ind w:left="0" w:firstLine="0"/>
      </w:pPr>
      <w:r w:rsidRPr="00740D8E">
        <w:t>V roku 2024 ministerstvo vykonalo konzultácie s každou verejnou vysokou školou o novom cykle periodického hodnotenia VER 2026, v ktorom budú hodnotené nielen vedecké a umelecké výstupy, ale aj spoločenský dosah a tvorivé prostredie. Žiadosti na hodnotenie budú predkladané v roku 2025 a výsledky hodnotenia budú zverejnené v roku 2026.</w:t>
      </w:r>
    </w:p>
    <w:p w14:paraId="3C65B165" w14:textId="3443BA08" w:rsidR="00CA57F0" w:rsidRPr="00740D8E" w:rsidRDefault="00CA57F0" w:rsidP="00370D4F">
      <w:pPr>
        <w:pStyle w:val="spravaodsek"/>
        <w:ind w:left="0" w:firstLine="0"/>
      </w:pPr>
      <w:r w:rsidRPr="00740D8E">
        <w:lastRenderedPageBreak/>
        <w:t>Vzhľadom na analýzu vedeckých výstupov a v súlade s Národnou stratégiou vedy, výskumu a inovácií ministerstvo v rozpise štátnej dotácie od roku 2024 používa pri hodnotení vedeckých výstupov skóre AIS (</w:t>
      </w:r>
      <w:proofErr w:type="spellStart"/>
      <w:r w:rsidRPr="00740D8E">
        <w:t>Article</w:t>
      </w:r>
      <w:proofErr w:type="spellEnd"/>
      <w:r w:rsidRPr="00740D8E">
        <w:t xml:space="preserve"> </w:t>
      </w:r>
      <w:proofErr w:type="spellStart"/>
      <w:r w:rsidRPr="00740D8E">
        <w:t>Influence</w:t>
      </w:r>
      <w:proofErr w:type="spellEnd"/>
      <w:r w:rsidRPr="00740D8E">
        <w:t xml:space="preserve"> </w:t>
      </w:r>
      <w:proofErr w:type="spellStart"/>
      <w:r w:rsidRPr="00740D8E">
        <w:t>Score</w:t>
      </w:r>
      <w:proofErr w:type="spellEnd"/>
      <w:r w:rsidRPr="00740D8E">
        <w:t>) na miest</w:t>
      </w:r>
      <w:r w:rsidR="000F250F" w:rsidRPr="00740D8E">
        <w:t>o</w:t>
      </w:r>
      <w:r w:rsidRPr="00740D8E">
        <w:t xml:space="preserve"> IF (</w:t>
      </w:r>
      <w:proofErr w:type="spellStart"/>
      <w:r w:rsidRPr="00740D8E">
        <w:t>impact</w:t>
      </w:r>
      <w:proofErr w:type="spellEnd"/>
      <w:r w:rsidRPr="00740D8E">
        <w:t xml:space="preserve"> </w:t>
      </w:r>
      <w:proofErr w:type="spellStart"/>
      <w:r w:rsidRPr="00740D8E">
        <w:t>factor</w:t>
      </w:r>
      <w:proofErr w:type="spellEnd"/>
      <w:r w:rsidRPr="00740D8E">
        <w:t>), aby sa minimalizoval dosah časopisov s pochybnými publikačnými praktikami.</w:t>
      </w:r>
    </w:p>
    <w:p w14:paraId="49D6AFC6" w14:textId="77777777" w:rsidR="00B1636A" w:rsidRPr="00740D8E" w:rsidRDefault="00B1636A" w:rsidP="009210A9">
      <w:pPr>
        <w:pStyle w:val="spravaodsek"/>
        <w:ind w:left="0" w:firstLine="0"/>
      </w:pPr>
      <w:r w:rsidRPr="00740D8E">
        <w:t>V roku 2024 pokračovali zasadnutia pracovnej skupiny zameranej na výskum v oblasti Umenie a vedy o umení, ktoré sa zamerali na prípravu novej vyhlášky o registrácii umeleckých výstupov.</w:t>
      </w:r>
    </w:p>
    <w:p w14:paraId="68FC255F" w14:textId="77777777" w:rsidR="00A637EA" w:rsidRPr="00740D8E" w:rsidRDefault="00A637EA" w:rsidP="00A637EA">
      <w:pPr>
        <w:pStyle w:val="spravaodsek"/>
        <w:numPr>
          <w:ilvl w:val="0"/>
          <w:numId w:val="0"/>
        </w:numPr>
      </w:pPr>
    </w:p>
    <w:p w14:paraId="2C32A027" w14:textId="77777777" w:rsidR="00A637EA" w:rsidRPr="00740D8E" w:rsidRDefault="00A637EA" w:rsidP="00574ED9">
      <w:pPr>
        <w:pStyle w:val="Nadpis3-vavo"/>
        <w:numPr>
          <w:ilvl w:val="2"/>
          <w:numId w:val="1"/>
        </w:numPr>
        <w:ind w:left="0" w:firstLine="0"/>
      </w:pPr>
      <w:bookmarkStart w:id="93" w:name="_Toc136920261"/>
      <w:bookmarkStart w:id="94" w:name="_Toc264838391"/>
      <w:bookmarkStart w:id="95" w:name="_Toc119680664"/>
      <w:bookmarkStart w:id="96" w:name="_Toc215831728"/>
      <w:bookmarkStart w:id="97" w:name="_Hlk49377822"/>
      <w:bookmarkStart w:id="98" w:name="_Toc108584879"/>
      <w:bookmarkEnd w:id="91"/>
      <w:r w:rsidRPr="00740D8E">
        <w:t>1.7 Systém sociálnej podpory študentov a sociálnych služieb</w:t>
      </w:r>
      <w:bookmarkEnd w:id="93"/>
      <w:bookmarkEnd w:id="94"/>
      <w:bookmarkEnd w:id="95"/>
      <w:bookmarkEnd w:id="96"/>
    </w:p>
    <w:bookmarkEnd w:id="97"/>
    <w:p w14:paraId="2D36CE90" w14:textId="724812B2" w:rsidR="00A637EA" w:rsidRPr="00740D8E" w:rsidRDefault="00A637EA" w:rsidP="590CFE94">
      <w:pPr>
        <w:pStyle w:val="spravaodsek"/>
        <w:ind w:left="0" w:firstLine="0"/>
      </w:pPr>
      <w:r w:rsidRPr="00740D8E">
        <w:t>V roku 202</w:t>
      </w:r>
      <w:r w:rsidR="326AC2E1" w:rsidRPr="00740D8E">
        <w:t>4</w:t>
      </w:r>
      <w:r w:rsidRPr="00740D8E">
        <w:t xml:space="preserve"> systém sociálnej podpory študentov pozostával z priamej podpory formou štipendií z prostriedkov štátneho rozpočtu (sociálne štipendium</w:t>
      </w:r>
      <w:r w:rsidR="2E3F6DB2" w:rsidRPr="00740D8E">
        <w:t>, tehotenské</w:t>
      </w:r>
      <w:r w:rsidRPr="00740D8E">
        <w:t xml:space="preserve"> a motivačné štipendium)</w:t>
      </w:r>
      <w:r w:rsidR="00923712" w:rsidRPr="00740D8E">
        <w:t>, nepriamej podpory</w:t>
      </w:r>
      <w:r w:rsidRPr="00740D8E">
        <w:t>, štipendií z vlastných zdrojov vysokej školy, pôžičiek z</w:t>
      </w:r>
      <w:r w:rsidR="005979A7">
        <w:t> </w:t>
      </w:r>
      <w:r w:rsidRPr="00740D8E">
        <w:t>Fondu na podporu vzdelávania a pôžičiek zo štipendijného fondu vysokej školy.</w:t>
      </w:r>
    </w:p>
    <w:p w14:paraId="2A9F2E59" w14:textId="1EFB4789" w:rsidR="00A637EA" w:rsidRPr="00740D8E" w:rsidRDefault="000E02DA" w:rsidP="00E9086C">
      <w:pPr>
        <w:pStyle w:val="spravaodsek"/>
        <w:ind w:left="0" w:firstLine="0"/>
      </w:pPr>
      <w:r w:rsidRPr="00740D8E">
        <w:t>Nepriama podpora bola poskytovaná vo forme</w:t>
      </w:r>
      <w:r w:rsidR="00A637EA" w:rsidRPr="00740D8E">
        <w:t xml:space="preserve"> </w:t>
      </w:r>
      <w:r w:rsidRPr="00740D8E">
        <w:t xml:space="preserve">príspevku </w:t>
      </w:r>
      <w:r w:rsidR="002417B1" w:rsidRPr="00740D8E">
        <w:t>na</w:t>
      </w:r>
      <w:r w:rsidR="00A637EA" w:rsidRPr="00740D8E">
        <w:t xml:space="preserve"> ubytovani</w:t>
      </w:r>
      <w:r w:rsidR="002417B1" w:rsidRPr="00740D8E">
        <w:t>e</w:t>
      </w:r>
      <w:r w:rsidR="00A637EA" w:rsidRPr="00740D8E">
        <w:t xml:space="preserve"> a</w:t>
      </w:r>
      <w:r w:rsidR="00E9086C" w:rsidRPr="00740D8E">
        <w:t> </w:t>
      </w:r>
      <w:r w:rsidR="00A637EA" w:rsidRPr="00740D8E">
        <w:t>stravovani</w:t>
      </w:r>
      <w:r w:rsidR="002417B1" w:rsidRPr="00740D8E">
        <w:t>e</w:t>
      </w:r>
      <w:r w:rsidR="00E9086C" w:rsidRPr="00740D8E">
        <w:t>. F</w:t>
      </w:r>
      <w:r w:rsidR="00A637EA" w:rsidRPr="00740D8E">
        <w:t>inančná podpora bola poskytovaná aj umeleckým súborom a športovým klubom pôsobiacim pri vysokých školách a univerzitným pastoračným centrám.</w:t>
      </w:r>
    </w:p>
    <w:p w14:paraId="104A3135" w14:textId="58008C86" w:rsidR="0024256D" w:rsidRPr="00740D8E" w:rsidRDefault="0024256D" w:rsidP="0024256D">
      <w:pPr>
        <w:pStyle w:val="spravaodsek"/>
        <w:ind w:left="0" w:firstLine="0"/>
      </w:pPr>
      <w:r w:rsidRPr="00740D8E">
        <w:t>Maximálna mesačná výška sociálneho štipendia v akademickom roku 2023/2024 bola 380 €, čo predstavuje medziročný nárast o 5 €. Výška sociálneho štipendia sa odvíja od súm životného minima. Verejné vysoké školy v roku 2024 vyplatili sociálne štipendiá v objeme 5</w:t>
      </w:r>
      <w:r w:rsidR="00210649" w:rsidRPr="00740D8E">
        <w:t> </w:t>
      </w:r>
      <w:r w:rsidRPr="00740D8E">
        <w:t>1</w:t>
      </w:r>
      <w:r w:rsidR="00210649" w:rsidRPr="00740D8E">
        <w:t>19 570</w:t>
      </w:r>
      <w:r w:rsidRPr="00740D8E">
        <w:t xml:space="preserve">  €, čo je oproti roku 2023 pokles o</w:t>
      </w:r>
      <w:r w:rsidR="00453832" w:rsidRPr="00740D8E">
        <w:t> </w:t>
      </w:r>
      <w:r w:rsidRPr="00740D8E">
        <w:t>1</w:t>
      </w:r>
      <w:r w:rsidR="00453832" w:rsidRPr="00740D8E">
        <w:t>46 498</w:t>
      </w:r>
      <w:r w:rsidRPr="00740D8E" w:rsidDel="00FF3EB1">
        <w:t xml:space="preserve"> </w:t>
      </w:r>
      <w:r w:rsidRPr="00740D8E">
        <w:t>€</w:t>
      </w:r>
      <w:r w:rsidRPr="00740D8E">
        <w:rPr>
          <w:rStyle w:val="Odkaznapoznmkupodiarou"/>
        </w:rPr>
        <w:footnoteReference w:id="19"/>
      </w:r>
      <w:r w:rsidRPr="00740D8E">
        <w:t xml:space="preserve">. K 31. decembru 2024 poberalo sociálne štipendiá 3 150  študentov verejných vysokých škôl, čo predstavuje oproti roku 2023 pokles o 197 poberateľov. Súkromné vysoké školy v roku 2024 vyplatili sociálne štipendiá v objeme 130 320 €, čo je oproti roku 2023 nárast  o 27 850  €. K 31. decembru 2024 poberalo sociálne štipendiá 32 študentov súkromných vysokých škôl, čo predstavuje oproti roku 2023 pokles o 40 poberateľov. </w:t>
      </w:r>
    </w:p>
    <w:p w14:paraId="253CA2DF" w14:textId="0911F144" w:rsidR="007F5E6C" w:rsidRPr="00740D8E" w:rsidRDefault="007F5E6C" w:rsidP="00DA3ABC">
      <w:pPr>
        <w:pStyle w:val="spravaodsek"/>
        <w:ind w:left="0" w:firstLine="0"/>
      </w:pPr>
      <w:r w:rsidRPr="00740D8E">
        <w:rPr>
          <w:rFonts w:hint="eastAsia"/>
        </w:rPr>
        <w:t>V roku 202</w:t>
      </w:r>
      <w:r w:rsidR="00205C7A" w:rsidRPr="00740D8E">
        <w:t>4</w:t>
      </w:r>
      <w:r w:rsidRPr="00740D8E">
        <w:rPr>
          <w:rFonts w:hint="eastAsia"/>
        </w:rPr>
        <w:t xml:space="preserve"> poskytlo ministerstvo vysokým školám dotáciu na motivačné štipendiá v</w:t>
      </w:r>
      <w:r w:rsidR="005979A7">
        <w:t> </w:t>
      </w:r>
      <w:r w:rsidRPr="00740D8E">
        <w:rPr>
          <w:rFonts w:hint="eastAsia"/>
        </w:rPr>
        <w:t>sume 10 </w:t>
      </w:r>
      <w:r w:rsidRPr="00740D8E">
        <w:t xml:space="preserve">482 390 </w:t>
      </w:r>
      <w:r w:rsidR="00C20259" w:rsidRPr="00740D8E">
        <w:t>€</w:t>
      </w:r>
      <w:r w:rsidRPr="00740D8E">
        <w:rPr>
          <w:rFonts w:hint="eastAsia"/>
        </w:rPr>
        <w:t xml:space="preserve">, z toho čiastku </w:t>
      </w:r>
      <w:r w:rsidRPr="00740D8E">
        <w:t xml:space="preserve">907 120 </w:t>
      </w:r>
      <w:r w:rsidR="00C20259" w:rsidRPr="00740D8E">
        <w:t>€</w:t>
      </w:r>
      <w:r w:rsidRPr="00740D8E">
        <w:rPr>
          <w:rFonts w:hint="eastAsia"/>
        </w:rPr>
        <w:t xml:space="preserve"> poskytlo súkromným vysokým školám. Prostriedky na motivačné štipendium v roku 202</w:t>
      </w:r>
      <w:r w:rsidRPr="00740D8E">
        <w:t>4</w:t>
      </w:r>
      <w:r w:rsidRPr="00740D8E">
        <w:rPr>
          <w:rFonts w:hint="eastAsia"/>
        </w:rPr>
        <w:t xml:space="preserve"> boli poskytnuté tak, aby desiatim percentám študentov študijných programov prvých dvoch stupňov denného štúdia, mohlo byť priznané štipendium vo výške 500 </w:t>
      </w:r>
      <w:r w:rsidR="00C20259" w:rsidRPr="00740D8E">
        <w:t>€</w:t>
      </w:r>
      <w:r w:rsidRPr="00740D8E">
        <w:rPr>
          <w:rFonts w:hint="eastAsia"/>
        </w:rPr>
        <w:t xml:space="preserve"> a pätnástim percentám študentov vo vybraných študijných odboroch mohlo byť priznané štipendium v priemernej výške 1 200 </w:t>
      </w:r>
      <w:r w:rsidR="00C20259" w:rsidRPr="00740D8E">
        <w:t>€</w:t>
      </w:r>
      <w:r w:rsidRPr="00740D8E">
        <w:rPr>
          <w:rFonts w:hint="eastAsia"/>
        </w:rPr>
        <w:t>.</w:t>
      </w:r>
    </w:p>
    <w:p w14:paraId="58EDDD5B" w14:textId="4DE13862" w:rsidR="00A637EA" w:rsidRPr="00740D8E" w:rsidRDefault="00A637EA" w:rsidP="00A637EA">
      <w:pPr>
        <w:pStyle w:val="spravaodsek"/>
        <w:ind w:left="0" w:firstLine="0"/>
      </w:pPr>
      <w:r w:rsidRPr="00740D8E">
        <w:t xml:space="preserve"> </w:t>
      </w:r>
      <w:r w:rsidR="004118BF" w:rsidRPr="00740D8E">
        <w:t>Motivačné štipendiá (bez väzby na študijný odbor) boli vyplatené v priemernej výške 447 € (medián 436 €), pričom výška štipendia bola stanovená v rozmedzí od 20 € do 3 500 € a štipendium bolo poskytnuté 12 037 študentom (8,8 %).</w:t>
      </w:r>
    </w:p>
    <w:p w14:paraId="3851D329" w14:textId="0167D2A6" w:rsidR="00A637EA" w:rsidRPr="00740D8E" w:rsidRDefault="00A637EA" w:rsidP="00A637EA">
      <w:pPr>
        <w:pStyle w:val="spravaodsek"/>
        <w:ind w:left="0" w:firstLine="0"/>
      </w:pPr>
      <w:r w:rsidRPr="00740D8E">
        <w:t>Vysoké školy vyplatili motivačné štipendiá 8 8</w:t>
      </w:r>
      <w:r w:rsidR="00095E91" w:rsidRPr="00740D8E">
        <w:t>62</w:t>
      </w:r>
      <w:r w:rsidRPr="00740D8E">
        <w:t xml:space="preserve"> študentom vo vybraných študijných odboroch v priemernej výške 5</w:t>
      </w:r>
      <w:r w:rsidR="00095E91" w:rsidRPr="00740D8E">
        <w:t>54</w:t>
      </w:r>
      <w:r w:rsidRPr="00740D8E">
        <w:t xml:space="preserve"> € (medián </w:t>
      </w:r>
      <w:r w:rsidR="0067071D" w:rsidRPr="00740D8E">
        <w:t>400</w:t>
      </w:r>
      <w:r w:rsidRPr="00740D8E">
        <w:t xml:space="preserve"> €), výška štipendia bola od</w:t>
      </w:r>
      <w:r w:rsidR="504A465A" w:rsidRPr="00740D8E">
        <w:t xml:space="preserve"> </w:t>
      </w:r>
      <w:r w:rsidR="0067071D" w:rsidRPr="00740D8E">
        <w:t>9</w:t>
      </w:r>
      <w:r w:rsidRPr="00740D8E">
        <w:t xml:space="preserve">5 € </w:t>
      </w:r>
      <w:r w:rsidR="00A50E53" w:rsidRPr="00740D8E">
        <w:t>d</w:t>
      </w:r>
      <w:r w:rsidRPr="00740D8E">
        <w:t>o 2 000 €.</w:t>
      </w:r>
    </w:p>
    <w:p w14:paraId="26A3072A" w14:textId="77777777" w:rsidR="00374BDB" w:rsidRPr="00740D8E" w:rsidRDefault="00374BDB" w:rsidP="00374BDB">
      <w:pPr>
        <w:pStyle w:val="spravaodsek"/>
        <w:ind w:left="0" w:firstLine="0"/>
      </w:pPr>
      <w:r w:rsidRPr="00740D8E">
        <w:t xml:space="preserve">Podnikové štipendium poskytovali Univerzita Komenského v Bratislave, Slovenská technická univerzita v Bratislave a Technická univerzita v Košiciach. Priemerná výška podnikového štipendia bola 403 € (medián 200 €), výška štipendia bola od 70 € do 2 800 €. Podnikové štipendium bolo vyplatené 254 študentom. </w:t>
      </w:r>
    </w:p>
    <w:p w14:paraId="1A21C9A9" w14:textId="34D4F041" w:rsidR="002D082C" w:rsidRPr="00740D8E" w:rsidRDefault="002D082C" w:rsidP="002D082C">
      <w:pPr>
        <w:pStyle w:val="spravaodsek"/>
        <w:ind w:left="0" w:firstLine="0"/>
      </w:pPr>
      <w:r w:rsidRPr="00740D8E">
        <w:t xml:space="preserve">Od 1. 4. 2021 nadobudla účinnosť novela zákona o vysokých školách, ktorou sa zaviedlo tehotenské štipendium. Tehotenské štipendium je určené pre tehotné študentky od začiatku 27. týždňa pred očakávaným dňom pôrodu určeným lekárom. Výška tehotenského </w:t>
      </w:r>
      <w:r w:rsidRPr="00740D8E">
        <w:lastRenderedPageBreak/>
        <w:t>štipendia je 200 € mesačne. V roku 2024 poberalo tehotenské štipendium 514 študentiek verejných a súkromných vysokých škôl.</w:t>
      </w:r>
    </w:p>
    <w:p w14:paraId="647733AC" w14:textId="77777777" w:rsidR="005541B3" w:rsidRPr="00740D8E" w:rsidRDefault="005541B3" w:rsidP="005541B3">
      <w:pPr>
        <w:pStyle w:val="spravaodsek"/>
        <w:ind w:left="0" w:firstLine="0"/>
      </w:pPr>
      <w:bookmarkStart w:id="99" w:name="_Hlk175647161"/>
      <w:r w:rsidRPr="00740D8E">
        <w:t xml:space="preserve">Ministerstvo prostredníctvom vysokých škôl poskytlo v akademickom roku 2024/2025 formou talentových štipendií podporených z Plánu obnovy a odolnosti SR finančné prostriedky študentom slovenských vysokých škôl, ktorí sa v zmysle podmienok štipendijnej schémy „Študuj doma, Slovensko ťa odmení“ stali úspešnými uchádzačmi o štipendium. Štipendiá boli udelené v troch kategóriách: najväčšie talenty spomedzi slovenských maturantov, najväčšie talenty z cudziny a nadpriemerní slovenskí študenti, ktorí sú zároveň zo sociálne znevýhodneného prostredia alebo patria do špecifických znevýhodnených skupín. Zároveň bola vytvorená jedna </w:t>
      </w:r>
      <w:proofErr w:type="spellStart"/>
      <w:r w:rsidRPr="00740D8E">
        <w:t>podkategória</w:t>
      </w:r>
      <w:proofErr w:type="spellEnd"/>
      <w:r w:rsidRPr="00740D8E">
        <w:t xml:space="preserve"> pre štipendistov, ktorí sa zapísali na študijný program pripravujúci na nedostatkové povolanie, vďaka čomu mohli získať zvýšenú finančnú podporu ako motiváciu študovať programy, ktoré sú potrebné na trhu práce.</w:t>
      </w:r>
    </w:p>
    <w:p w14:paraId="0D16DE90" w14:textId="3BE1243D" w:rsidR="008F0687" w:rsidRPr="00740D8E" w:rsidRDefault="008F0687" w:rsidP="008F0687">
      <w:pPr>
        <w:pStyle w:val="spravaodsek"/>
        <w:ind w:left="0" w:firstLine="0"/>
      </w:pPr>
      <w:r w:rsidRPr="00740D8E">
        <w:t>Umiestnenie študenta v poradí uchádzačov záviselo od jeho doterajších študijných výsledkov, a to najmä od jeho výsledku externej časti maturitnej skúšky, jeho zapojenia sa do rôznych vedomostných, umeleckých a ďalších súťaží, prípadne účasti na mimoškolských aktivitách. V prípade zahraničných žiadateľov sa sledoval výsledok medzinárodného SAT testu. Štipendiá boli udelené zo zdrojov Plánu obnovy a odolnosti v rámci investície 3 – „Štipendiá pre talentovaných domácich a zahraničných študentov“ komponentu 10 „Lákanie a udržanie talentov“. Úspešným slovenským žiadateľom bolo priznané štipendium vo výške 3 000 € na jeden akademický rok, resp. 9 000 € na tri akademické roky. V </w:t>
      </w:r>
      <w:proofErr w:type="spellStart"/>
      <w:r w:rsidRPr="00740D8E">
        <w:t>podkategórii</w:t>
      </w:r>
      <w:proofErr w:type="spellEnd"/>
      <w:r w:rsidRPr="00740D8E">
        <w:t xml:space="preserve"> talentovaných študentov, ktorí za zároveň zapísali na študijný program pripravujúci na nedostatkové povolanie bolo možné získať štipendium vo výške 16 500 </w:t>
      </w:r>
      <w:r w:rsidR="00D053BD" w:rsidRPr="00740D8E">
        <w:t>€</w:t>
      </w:r>
      <w:r w:rsidRPr="00740D8E">
        <w:t xml:space="preserve"> na tri roky. Pre zahraničných študentov bolo poskytované štipendium vo výške 4 000 € na jeden akademický rok, resp.  12 000 € na tri akademické roky. Štipendiá sa poskytujú počas prvých troch rokov vysokoškolského štúdia študijných programov I. stupňa alebo spájajúcich I. a II. stupeň štúdia v dennej forme. Vyplácanie štipendií prebieha prostredníctvom vysokých škôl, ktorým sú na tento účel zasielané finančné prostriedky zo strany ministerstva.</w:t>
      </w:r>
    </w:p>
    <w:p w14:paraId="29066D86" w14:textId="2A3A9420" w:rsidR="000E67DB" w:rsidRPr="00740D8E" w:rsidRDefault="00A10F9A" w:rsidP="000E67DB">
      <w:pPr>
        <w:pStyle w:val="spravaodsek"/>
        <w:ind w:left="0" w:firstLine="0"/>
      </w:pPr>
      <w:r w:rsidRPr="00740D8E">
        <w:t>Celkový počet doručených žiadostí od slovenských talentovaných žiadateľov bol 4582. Počet doručených žiadostí o štipendium v akademickom roku 2024/2025 v skupine „najväčšie talenty spomedzi slovenských maturantov“ bol 3939, z</w:t>
      </w:r>
      <w:r w:rsidR="00C149C8" w:rsidRPr="00740D8E">
        <w:t> </w:t>
      </w:r>
      <w:r w:rsidRPr="00740D8E">
        <w:t>toho</w:t>
      </w:r>
      <w:r w:rsidR="00C149C8" w:rsidRPr="00740D8E">
        <w:t xml:space="preserve"> </w:t>
      </w:r>
      <w:r w:rsidRPr="00740D8E">
        <w:t xml:space="preserve"> podporených bolo 805 študentov. V skupine  „nadpriemerní študenti, ktorí sú zo znevýhodneného prostredia alebo patria do špecifických znevýhodnených skupín“ bolo doručených 643 žiadostí, z toho podporených bolo 429 študentov. Celkovo bolo podporených 1641 domácich študentov. Z celkového počtu 4582 žiadostí si 2270 žiadateľov zvolilo študijný program pripravujúci na nedostatkové povolanie. V tejto kategórii bolo následne podporených 407 štipendistov, ktorí získali navýšené štipendium. V prípade talentovaných študentov z cudziny bolo prijatých spolu 148</w:t>
      </w:r>
      <w:r w:rsidR="6D4A2AF0" w:rsidRPr="00740D8E">
        <w:t xml:space="preserve"> žiadostí</w:t>
      </w:r>
      <w:r w:rsidRPr="00740D8E">
        <w:t>, z tohto 42 študentov získalo štipendium.</w:t>
      </w:r>
    </w:p>
    <w:p w14:paraId="20A91737" w14:textId="3DAF2DE2" w:rsidR="000E67DB" w:rsidRPr="00740D8E" w:rsidRDefault="000E67DB" w:rsidP="000E67DB">
      <w:pPr>
        <w:pStyle w:val="spravaodsek"/>
        <w:ind w:left="0" w:firstLine="0"/>
      </w:pPr>
      <w:r w:rsidRPr="00740D8E">
        <w:t>Ministerstvo taktiež koncom roka 2024 uzavrelo s vysokými školami Rámcové zmluvy, na základe ktorých budú v priebehu trvania štúdia štipendistov vysokým školám vyplácané finančné príspevky za udržanie štipendistov taktiež z prostriedkov Plánu obnovy a odolnosti v rámci Investície 3 Komponentu 10. Štipendisti v roku 2024 nastúpili na 28 vysokých škôl, z toho na 20 verejných, 3 štátne a 5 súkromných.</w:t>
      </w:r>
    </w:p>
    <w:bookmarkEnd w:id="99"/>
    <w:p w14:paraId="5B6300E4" w14:textId="77777777" w:rsidR="00481F4B" w:rsidRPr="00740D8E" w:rsidRDefault="00481F4B" w:rsidP="00A637EA">
      <w:pPr>
        <w:pStyle w:val="spravaodsek"/>
        <w:numPr>
          <w:ilvl w:val="0"/>
          <w:numId w:val="0"/>
        </w:numPr>
        <w:rPr>
          <w:i/>
        </w:rPr>
      </w:pPr>
    </w:p>
    <w:p w14:paraId="638DF2A9" w14:textId="77777777" w:rsidR="00A637EA" w:rsidRPr="00740D8E" w:rsidRDefault="00A637EA" w:rsidP="00542D62">
      <w:pPr>
        <w:pStyle w:val="Nadpis4"/>
        <w:rPr>
          <w:i w:val="0"/>
        </w:rPr>
      </w:pPr>
      <w:bookmarkStart w:id="100" w:name="_Toc215831729"/>
      <w:r w:rsidRPr="00740D8E">
        <w:rPr>
          <w:lang w:val="sk-SK"/>
        </w:rPr>
        <w:t>Pôžičky pre študentov</w:t>
      </w:r>
      <w:bookmarkEnd w:id="100"/>
    </w:p>
    <w:p w14:paraId="57A32C4A" w14:textId="44A1BEC8" w:rsidR="001C1624" w:rsidRPr="00740D8E" w:rsidRDefault="001C1624" w:rsidP="001C1624">
      <w:pPr>
        <w:pStyle w:val="spravaodsek"/>
        <w:ind w:left="0" w:firstLine="0"/>
      </w:pPr>
      <w:r w:rsidRPr="00740D8E">
        <w:t>V roku 2024 vstúpil Fond na podporu vzdelávania (ďalej len „fond“) do dvanásteho roka svojej existencie.</w:t>
      </w:r>
    </w:p>
    <w:p w14:paraId="485129A1" w14:textId="77777777" w:rsidR="001C1624" w:rsidRPr="00740D8E" w:rsidRDefault="001C1624" w:rsidP="001C1624">
      <w:pPr>
        <w:pStyle w:val="spravaodsek"/>
        <w:ind w:left="0" w:firstLine="0"/>
      </w:pPr>
      <w:r w:rsidRPr="00740D8E">
        <w:lastRenderedPageBreak/>
        <w:t>Celkovo bolo v roku 2024 schválených 532 žiadostí o pôžičku pre študentov v sume 3 566 500 €</w:t>
      </w:r>
      <w:r w:rsidRPr="00740D8E" w:rsidDel="00972699">
        <w:t xml:space="preserve"> </w:t>
      </w:r>
      <w:r w:rsidRPr="00740D8E">
        <w:t>(v roku 2023 ich bolo schválených 611 v sume 3 840 700 €).</w:t>
      </w:r>
    </w:p>
    <w:p w14:paraId="6CB6D7D5" w14:textId="77777777" w:rsidR="001C1624" w:rsidRPr="00740D8E" w:rsidRDefault="001C1624" w:rsidP="001C1624">
      <w:pPr>
        <w:pStyle w:val="spravaodsek"/>
        <w:ind w:left="0" w:firstLine="0"/>
      </w:pPr>
      <w:r w:rsidRPr="00740D8E">
        <w:t xml:space="preserve">Študentom bolo v roku 2024 celkovo vyplatených 472 pôžičiek v sume 3 183 400 €. V predchádzajúcom roku bolo vyplatených 542 pôžičiek v celkovej sume 3 456 400 €. Pôžičky pre študentov študujúcich na excelentných vysokých školách boli vyplatené 16 študentom v celkovej sume 365 300 €. </w:t>
      </w:r>
    </w:p>
    <w:p w14:paraId="3D82F81F" w14:textId="77777777" w:rsidR="001C1624" w:rsidRPr="00740D8E" w:rsidRDefault="001C1624" w:rsidP="001C1624">
      <w:pPr>
        <w:pStyle w:val="spravaodsek"/>
        <w:ind w:left="0" w:firstLine="0"/>
      </w:pPr>
      <w:r w:rsidRPr="00740D8E">
        <w:t>Priemerná výška vyplatenej pôžičky v  roku 2024 u študentov predstavovala 6 744 € (v predchádzajúcom  roku to bolo 6 377 €).</w:t>
      </w:r>
    </w:p>
    <w:p w14:paraId="0C82B5EB" w14:textId="77777777" w:rsidR="00E015BF" w:rsidRPr="00740D8E" w:rsidRDefault="00E015BF" w:rsidP="00E015BF">
      <w:pPr>
        <w:pStyle w:val="spravaodsek"/>
        <w:numPr>
          <w:ilvl w:val="0"/>
          <w:numId w:val="0"/>
        </w:numPr>
      </w:pPr>
    </w:p>
    <w:p w14:paraId="6A9769B4" w14:textId="1C242BED" w:rsidR="001C1624" w:rsidRPr="00740D8E" w:rsidRDefault="001C1624" w:rsidP="00542D62">
      <w:pPr>
        <w:pStyle w:val="Nadpis4"/>
        <w:rPr>
          <w:lang w:val="sk-SK"/>
        </w:rPr>
      </w:pPr>
      <w:bookmarkStart w:id="101" w:name="_Toc215831730"/>
      <w:r w:rsidRPr="00740D8E">
        <w:rPr>
          <w:lang w:val="sk-SK"/>
        </w:rPr>
        <w:t>Pôžičky pre pedagógov</w:t>
      </w:r>
      <w:bookmarkEnd w:id="101"/>
    </w:p>
    <w:p w14:paraId="0CABA3B5" w14:textId="77777777" w:rsidR="001C1624" w:rsidRPr="00740D8E" w:rsidRDefault="001C1624" w:rsidP="001C1624">
      <w:pPr>
        <w:pStyle w:val="spravaodsek"/>
        <w:ind w:left="0" w:firstLine="0"/>
      </w:pPr>
      <w:r w:rsidRPr="00740D8E">
        <w:t>Celkovo bolo v kalendárnom roku 2024 schválených 217 žiadostí o pôžičku pre pedagógov v celkovej sume 2 353 500</w:t>
      </w:r>
      <w:r w:rsidRPr="00740D8E">
        <w:rPr>
          <w:b/>
        </w:rPr>
        <w:t xml:space="preserve"> </w:t>
      </w:r>
      <w:r w:rsidRPr="00740D8E">
        <w:t>€, z čoho vyplatených bolo 205</w:t>
      </w:r>
      <w:r w:rsidRPr="00740D8E">
        <w:rPr>
          <w:b/>
        </w:rPr>
        <w:t xml:space="preserve"> </w:t>
      </w:r>
      <w:r w:rsidRPr="00740D8E">
        <w:t>pôžičiek v celkovej sume 2 226 800</w:t>
      </w:r>
      <w:r w:rsidRPr="00740D8E">
        <w:rPr>
          <w:b/>
        </w:rPr>
        <w:t xml:space="preserve"> </w:t>
      </w:r>
      <w:r w:rsidRPr="00740D8E">
        <w:t>€ (v predchádzajúcom roku bolo schválených 386 žiadostí o pôžičku pre pedagógov v sume 4 053 000 €, z čoho vyplatených bolo 340 v celkovej výške 3 519 300 €).</w:t>
      </w:r>
    </w:p>
    <w:p w14:paraId="2FB42129" w14:textId="7B66C490" w:rsidR="001C1624" w:rsidRPr="00740D8E" w:rsidRDefault="001C1624" w:rsidP="001C1624">
      <w:pPr>
        <w:pStyle w:val="spravaodsek"/>
        <w:ind w:left="0" w:firstLine="0"/>
      </w:pPr>
      <w:r w:rsidRPr="00740D8E">
        <w:t>Priemerná výška vyplatenej pôžičky v roku 2024 u pedagógov predstavovala 10</w:t>
      </w:r>
      <w:r w:rsidR="005979A7">
        <w:t> </w:t>
      </w:r>
      <w:r w:rsidRPr="00740D8E">
        <w:t>862</w:t>
      </w:r>
      <w:r w:rsidR="005979A7">
        <w:t> </w:t>
      </w:r>
      <w:r w:rsidRPr="00740D8E">
        <w:t>€, v roku 2023 bola 10 351 €.</w:t>
      </w:r>
    </w:p>
    <w:p w14:paraId="770B048F" w14:textId="77777777" w:rsidR="00E015BF" w:rsidRPr="00740D8E" w:rsidRDefault="00E015BF" w:rsidP="00E015BF">
      <w:pPr>
        <w:pStyle w:val="spravaodsek"/>
        <w:numPr>
          <w:ilvl w:val="0"/>
          <w:numId w:val="0"/>
        </w:numPr>
      </w:pPr>
    </w:p>
    <w:p w14:paraId="7363BE8F" w14:textId="77777777" w:rsidR="001C1624" w:rsidRPr="00740D8E" w:rsidRDefault="001C1624" w:rsidP="00542D62">
      <w:pPr>
        <w:pStyle w:val="Nadpis4"/>
        <w:rPr>
          <w:lang w:val="sk-SK"/>
        </w:rPr>
      </w:pPr>
      <w:bookmarkStart w:id="102" w:name="_Toc215831731"/>
      <w:r w:rsidRPr="00740D8E">
        <w:rPr>
          <w:lang w:val="sk-SK"/>
        </w:rPr>
        <w:t>Stabilizačné pôžičky</w:t>
      </w:r>
      <w:bookmarkEnd w:id="102"/>
    </w:p>
    <w:p w14:paraId="5492792C" w14:textId="77777777" w:rsidR="001C1624" w:rsidRPr="00740D8E" w:rsidRDefault="001C1624" w:rsidP="001C1624">
      <w:pPr>
        <w:pStyle w:val="spravaodsek"/>
        <w:ind w:left="0" w:firstLine="0"/>
      </w:pPr>
      <w:r w:rsidRPr="00740D8E">
        <w:t xml:space="preserve">Od 1. 6. 2019 nadobudla účinnosť novela zákona č. 396/2012 Z. z. o Fonde na podporu vzdelávania, ktorou sa zaviedli stabilizačné pôžičky. </w:t>
      </w:r>
    </w:p>
    <w:p w14:paraId="108864CD" w14:textId="5196A755" w:rsidR="001C1624" w:rsidRPr="00740D8E" w:rsidRDefault="001C1624" w:rsidP="001C1624">
      <w:pPr>
        <w:pStyle w:val="spravaodsek"/>
        <w:ind w:left="0" w:firstLine="0"/>
      </w:pPr>
      <w:r w:rsidRPr="00740D8E">
        <w:t>Na poskytovanie stabilizačných pôžičiek v roku 2024 boli na základe Zmluvy o</w:t>
      </w:r>
      <w:r w:rsidR="005979A7">
        <w:t> </w:t>
      </w:r>
      <w:r w:rsidRPr="00740D8E">
        <w:t>poskytnutí dotácie na stabilizačné pôžičky uzatvorenej medzi ministerstvom a fondom vyčlenené finančné prostriedky v celkovej sume 2 758 500 €.</w:t>
      </w:r>
    </w:p>
    <w:p w14:paraId="5B8FD4C7" w14:textId="32AEEDDD" w:rsidR="001C1624" w:rsidRPr="00740D8E" w:rsidRDefault="001C1624" w:rsidP="001C1624">
      <w:pPr>
        <w:pStyle w:val="spravaodsek"/>
        <w:ind w:left="0" w:firstLine="0"/>
      </w:pPr>
      <w:r w:rsidRPr="00740D8E">
        <w:t>Celkovo bolo schválených 696 žiadostí o stabilizačnú pôžičku v celkovej sume 2 784</w:t>
      </w:r>
      <w:r w:rsidR="005979A7">
        <w:t> </w:t>
      </w:r>
      <w:r w:rsidRPr="00740D8E">
        <w:t>000 €. Celkovo bolo vyplatených 678 pôžičiek v celkovej sume 2 712 000 €.</w:t>
      </w:r>
    </w:p>
    <w:p w14:paraId="2D6567A0" w14:textId="77777777" w:rsidR="001C1624" w:rsidRPr="00740D8E" w:rsidRDefault="001C1624" w:rsidP="001C1624">
      <w:pPr>
        <w:pStyle w:val="spravaodsek"/>
        <w:numPr>
          <w:ilvl w:val="0"/>
          <w:numId w:val="0"/>
        </w:numPr>
      </w:pPr>
    </w:p>
    <w:p w14:paraId="65BCF857" w14:textId="77777777" w:rsidR="00FD3D0C" w:rsidRPr="00740D8E" w:rsidRDefault="00FD3D0C" w:rsidP="00542D62">
      <w:pPr>
        <w:pStyle w:val="Nadpis4"/>
        <w:rPr>
          <w:i w:val="0"/>
        </w:rPr>
      </w:pPr>
      <w:bookmarkStart w:id="103" w:name="_Toc215831732"/>
      <w:r w:rsidRPr="00740D8E">
        <w:rPr>
          <w:lang w:val="sk-SK"/>
        </w:rPr>
        <w:t>Študentské domovy</w:t>
      </w:r>
      <w:bookmarkEnd w:id="103"/>
    </w:p>
    <w:p w14:paraId="1BB1D1AB" w14:textId="3CBC84FD" w:rsidR="00A637EA" w:rsidRPr="00740D8E" w:rsidRDefault="00A637EA" w:rsidP="00A637EA">
      <w:pPr>
        <w:pStyle w:val="spravaodsek"/>
        <w:ind w:left="0" w:firstLine="0"/>
      </w:pPr>
      <w:r w:rsidRPr="00740D8E">
        <w:t xml:space="preserve">K 31. decembru </w:t>
      </w:r>
      <w:r w:rsidR="00E81C60" w:rsidRPr="00740D8E">
        <w:t xml:space="preserve">2024 </w:t>
      </w:r>
      <w:r w:rsidRPr="00740D8E">
        <w:t xml:space="preserve">uviedli vysoké školy v štatistike </w:t>
      </w:r>
      <w:r w:rsidR="002E3A7D" w:rsidRPr="00740D8E">
        <w:rPr>
          <w:b/>
        </w:rPr>
        <w:t>45 2</w:t>
      </w:r>
      <w:r w:rsidR="00906046" w:rsidRPr="00740D8E">
        <w:rPr>
          <w:b/>
        </w:rPr>
        <w:t>55</w:t>
      </w:r>
      <w:r w:rsidRPr="00740D8E">
        <w:rPr>
          <w:b/>
        </w:rPr>
        <w:t xml:space="preserve"> lôžok</w:t>
      </w:r>
      <w:r w:rsidRPr="00740D8E">
        <w:t xml:space="preserve"> projektovanej lôžkovej kapacity v študentských domovoch a </w:t>
      </w:r>
      <w:r w:rsidR="007C797A" w:rsidRPr="00740D8E">
        <w:t>2 114</w:t>
      </w:r>
      <w:r w:rsidRPr="00740D8E">
        <w:t xml:space="preserve"> lôžok v zmluvných zariadeniach, čo v porovnaní s predchádzajúcim rokom predstavuje  pokles o </w:t>
      </w:r>
      <w:r w:rsidR="00B57F5C" w:rsidRPr="00740D8E">
        <w:t>257</w:t>
      </w:r>
      <w:r w:rsidR="00B86484" w:rsidRPr="00740D8E">
        <w:t xml:space="preserve"> </w:t>
      </w:r>
      <w:r w:rsidRPr="00740D8E">
        <w:t xml:space="preserve">ubytovacích zariadení. </w:t>
      </w:r>
    </w:p>
    <w:p w14:paraId="059E67EA" w14:textId="46FDA8FF" w:rsidR="009C6DFD" w:rsidRPr="00740D8E" w:rsidRDefault="00A637EA" w:rsidP="0C6A4C7E">
      <w:pPr>
        <w:pStyle w:val="spravaodsek"/>
        <w:ind w:left="0" w:firstLine="0"/>
        <w:rPr>
          <w:i/>
          <w:iCs/>
        </w:rPr>
      </w:pPr>
      <w:r w:rsidRPr="00740D8E">
        <w:t xml:space="preserve">Suma dotácií poskytnutých na prevádzku študentských domovov v roku </w:t>
      </w:r>
      <w:r w:rsidR="00E81C60" w:rsidRPr="00740D8E">
        <w:t xml:space="preserve">2024 </w:t>
      </w:r>
      <w:r w:rsidRPr="00740D8E">
        <w:t xml:space="preserve">bola tak ako v roku </w:t>
      </w:r>
      <w:r w:rsidR="00E81C60" w:rsidRPr="00740D8E">
        <w:t xml:space="preserve">2023 </w:t>
      </w:r>
      <w:r w:rsidRPr="00740D8E">
        <w:t xml:space="preserve">odvodená od počtu lôžok s pevne stanoveným príspevkom na lôžko, ktorého výška závisela od veku študentského domova. Na mzdy zamestnancov študentských domovov sa polovica finančných prostriedkov poskytovala „historickým princípom“ a druhá polovica finančných prostriedkov výkonovo. Zo štátneho rozpočtu sa poskytovali dotácie aj na ubytovanie študentov v zariadeniach, ktoré nie sú študentskými domovmi, ale s ktorými mala vysoká škola uzatvorenú zmluvu o ubytovaní svojich študentov. Celková suma poskytnutých bežných dotácií na ubytovanie študentov, študentské domovy a ubytovacie zariadenia vysokých škôl v roku </w:t>
      </w:r>
      <w:r w:rsidR="00E81C60" w:rsidRPr="00740D8E">
        <w:t xml:space="preserve">2024 </w:t>
      </w:r>
      <w:r w:rsidRPr="00740D8E">
        <w:t xml:space="preserve">bola </w:t>
      </w:r>
      <w:r w:rsidR="00683C27" w:rsidRPr="00740D8E">
        <w:t>27 313 444</w:t>
      </w:r>
      <w:r w:rsidRPr="00740D8E">
        <w:t xml:space="preserve"> €. V porovnaní s rokom </w:t>
      </w:r>
      <w:r w:rsidR="00683C27" w:rsidRPr="00740D8E">
        <w:t xml:space="preserve">2023 </w:t>
      </w:r>
      <w:r w:rsidRPr="00740D8E">
        <w:t xml:space="preserve">evidujeme </w:t>
      </w:r>
      <w:r w:rsidR="00683C27" w:rsidRPr="00740D8E">
        <w:t xml:space="preserve">pokles </w:t>
      </w:r>
      <w:r w:rsidRPr="00740D8E">
        <w:t xml:space="preserve">v objeme poskytnutej dotácie v celkovej výške </w:t>
      </w:r>
      <w:r w:rsidR="00683C27" w:rsidRPr="00740D8E">
        <w:t>2 453 748</w:t>
      </w:r>
      <w:r w:rsidRPr="00740D8E">
        <w:t xml:space="preserve"> €. Priemerná ročná dotácia na lôžko študenta vrátane lôžok v zmluvných zariadeniach bola vo výške </w:t>
      </w:r>
      <w:r w:rsidR="002E3A7D" w:rsidRPr="00740D8E">
        <w:t>580,10</w:t>
      </w:r>
      <w:r w:rsidR="005979A7">
        <w:t> </w:t>
      </w:r>
      <w:r w:rsidRPr="00740D8E">
        <w:t xml:space="preserve">€. </w:t>
      </w:r>
    </w:p>
    <w:p w14:paraId="20911938" w14:textId="675FF5C1" w:rsidR="009C6DFD" w:rsidRPr="00740D8E" w:rsidRDefault="00A637EA" w:rsidP="0C6A4C7E">
      <w:pPr>
        <w:pStyle w:val="spravaodsek"/>
        <w:ind w:left="0" w:firstLine="0"/>
        <w:rPr>
          <w:i/>
          <w:iCs/>
        </w:rPr>
      </w:pPr>
      <w:r w:rsidRPr="00740D8E">
        <w:lastRenderedPageBreak/>
        <w:t xml:space="preserve">V roku </w:t>
      </w:r>
      <w:r w:rsidR="00E81C60" w:rsidRPr="00740D8E">
        <w:t>2024</w:t>
      </w:r>
      <w:r w:rsidRPr="00740D8E">
        <w:t xml:space="preserve"> pokračovalo poskytovanie stravovacích služieb študentom vysokých škôl. Spolufinancovanie stravovacích služieb sa uskutočňovalo formou príspevku na dve vydané jedlá denne študentom v dennej forme štúdia. Výška príspevku </w:t>
      </w:r>
      <w:r w:rsidRPr="00740D8E">
        <w:rPr>
          <w:b/>
        </w:rPr>
        <w:t>na jedno jedlo</w:t>
      </w:r>
      <w:r w:rsidRPr="00740D8E">
        <w:t xml:space="preserve"> bola v roku </w:t>
      </w:r>
      <w:r w:rsidR="00E81C60" w:rsidRPr="00740D8E">
        <w:t xml:space="preserve">2024  </w:t>
      </w:r>
      <w:r w:rsidRPr="00740D8E">
        <w:t xml:space="preserve">vo výške </w:t>
      </w:r>
      <w:r w:rsidR="007206CA" w:rsidRPr="00740D8E">
        <w:rPr>
          <w:b/>
        </w:rPr>
        <w:t>2,00</w:t>
      </w:r>
      <w:r w:rsidRPr="00740D8E">
        <w:rPr>
          <w:b/>
        </w:rPr>
        <w:t xml:space="preserve"> €</w:t>
      </w:r>
      <w:r w:rsidRPr="00740D8E">
        <w:t xml:space="preserve">.  Vysokoškolské jedálne vydali v roku </w:t>
      </w:r>
      <w:r w:rsidR="00E81C60" w:rsidRPr="00740D8E">
        <w:t xml:space="preserve">2024 </w:t>
      </w:r>
      <w:r w:rsidRPr="00740D8E">
        <w:t xml:space="preserve">študentom vysokých škôl </w:t>
      </w:r>
      <w:r w:rsidR="002C508A" w:rsidRPr="00740D8E">
        <w:t>2 719</w:t>
      </w:r>
      <w:r w:rsidR="009C6DFD" w:rsidRPr="00740D8E">
        <w:t> </w:t>
      </w:r>
      <w:r w:rsidR="002C508A" w:rsidRPr="00740D8E">
        <w:t>797</w:t>
      </w:r>
      <w:r w:rsidR="009C6DFD" w:rsidRPr="00740D8E">
        <w:t xml:space="preserve"> </w:t>
      </w:r>
      <w:r w:rsidRPr="00740D8E">
        <w:t>jedál, čo je o </w:t>
      </w:r>
      <w:r w:rsidR="002C508A" w:rsidRPr="00740D8E">
        <w:t>149 520</w:t>
      </w:r>
      <w:r w:rsidRPr="00740D8E">
        <w:t xml:space="preserve"> jedál </w:t>
      </w:r>
      <w:r w:rsidR="002C508A" w:rsidRPr="00740D8E">
        <w:t xml:space="preserve">menej </w:t>
      </w:r>
      <w:r w:rsidRPr="00740D8E">
        <w:t xml:space="preserve">ako v roku </w:t>
      </w:r>
      <w:r w:rsidR="00A412E0" w:rsidRPr="00740D8E">
        <w:t>2023</w:t>
      </w:r>
      <w:r w:rsidRPr="00740D8E">
        <w:t xml:space="preserve">. Celková suma poskytnutých </w:t>
      </w:r>
      <w:r w:rsidRPr="00740D8E">
        <w:rPr>
          <w:b/>
        </w:rPr>
        <w:t xml:space="preserve">dotácií na stravovanie študentov v roku </w:t>
      </w:r>
      <w:r w:rsidR="007206CA" w:rsidRPr="00740D8E">
        <w:rPr>
          <w:b/>
        </w:rPr>
        <w:t>2024</w:t>
      </w:r>
      <w:r w:rsidR="007206CA" w:rsidRPr="00740D8E">
        <w:t xml:space="preserve"> </w:t>
      </w:r>
      <w:r w:rsidRPr="00740D8E">
        <w:t xml:space="preserve">bola </w:t>
      </w:r>
      <w:r w:rsidR="007206CA" w:rsidRPr="00740D8E">
        <w:rPr>
          <w:b/>
        </w:rPr>
        <w:t xml:space="preserve">4 491 178 </w:t>
      </w:r>
      <w:r w:rsidRPr="00740D8E">
        <w:rPr>
          <w:b/>
        </w:rPr>
        <w:t xml:space="preserve">€, </w:t>
      </w:r>
      <w:r w:rsidRPr="00740D8E">
        <w:t>čo predstavuje oproti</w:t>
      </w:r>
      <w:r w:rsidRPr="00740D8E">
        <w:rPr>
          <w:b/>
        </w:rPr>
        <w:t xml:space="preserve"> </w:t>
      </w:r>
      <w:r w:rsidRPr="00740D8E">
        <w:t xml:space="preserve">roku </w:t>
      </w:r>
      <w:r w:rsidR="00A412E0" w:rsidRPr="00740D8E">
        <w:t xml:space="preserve">2023 </w:t>
      </w:r>
      <w:r w:rsidRPr="00740D8E">
        <w:t>nárast o </w:t>
      </w:r>
      <w:r w:rsidR="007206CA" w:rsidRPr="00740D8E">
        <w:t>78 225</w:t>
      </w:r>
      <w:r w:rsidRPr="00740D8E">
        <w:t xml:space="preserve"> €. </w:t>
      </w:r>
    </w:p>
    <w:p w14:paraId="53DFD01F" w14:textId="77777777" w:rsidR="00481F4B" w:rsidRPr="00740D8E" w:rsidRDefault="00481F4B" w:rsidP="007206CA">
      <w:pPr>
        <w:pStyle w:val="spravaodsek"/>
        <w:numPr>
          <w:ilvl w:val="0"/>
          <w:numId w:val="0"/>
        </w:numPr>
        <w:rPr>
          <w:i/>
        </w:rPr>
      </w:pPr>
    </w:p>
    <w:p w14:paraId="698F7FC2" w14:textId="5D6C58A2" w:rsidR="00A637EA" w:rsidRPr="00740D8E" w:rsidRDefault="00A637EA" w:rsidP="00542D62">
      <w:pPr>
        <w:pStyle w:val="Nadpis4"/>
        <w:rPr>
          <w:lang w:val="sk-SK"/>
        </w:rPr>
      </w:pPr>
      <w:bookmarkStart w:id="104" w:name="_Toc215831733"/>
      <w:r w:rsidRPr="00740D8E">
        <w:rPr>
          <w:lang w:val="sk-SK"/>
        </w:rPr>
        <w:t>Športová a kultúrna činnosť</w:t>
      </w:r>
      <w:bookmarkEnd w:id="104"/>
      <w:r w:rsidRPr="00740D8E">
        <w:rPr>
          <w:lang w:val="sk-SK"/>
        </w:rPr>
        <w:t xml:space="preserve"> </w:t>
      </w:r>
    </w:p>
    <w:p w14:paraId="41253741" w14:textId="269F5348" w:rsidR="00A637EA" w:rsidRPr="00740D8E" w:rsidRDefault="00A637EA" w:rsidP="00A637EA">
      <w:pPr>
        <w:pStyle w:val="spravaodsek"/>
        <w:ind w:left="0" w:firstLine="0"/>
      </w:pPr>
      <w:r w:rsidRPr="00740D8E">
        <w:t xml:space="preserve">V roku </w:t>
      </w:r>
      <w:r w:rsidR="004E393F" w:rsidRPr="00740D8E">
        <w:t xml:space="preserve">2024 </w:t>
      </w:r>
      <w:r w:rsidRPr="00740D8E">
        <w:t xml:space="preserve">ministerstvo poskytlo vysokým školám </w:t>
      </w:r>
      <w:r w:rsidRPr="00740D8E">
        <w:rPr>
          <w:b/>
        </w:rPr>
        <w:t xml:space="preserve">na organizačnú podporu  športových aktivít, na kultúrnu činnosť, na podporu univerzitných pastoračných centier vysokých škôl a záujmovú činnosť študentov </w:t>
      </w:r>
      <w:r w:rsidRPr="00740D8E">
        <w:t>dotácie v sume</w:t>
      </w:r>
      <w:r w:rsidRPr="00740D8E">
        <w:rPr>
          <w:b/>
        </w:rPr>
        <w:t xml:space="preserve"> 616 000 €,</w:t>
      </w:r>
      <w:r w:rsidRPr="00740D8E">
        <w:t xml:space="preserve"> na podporu akademických súťaží (Akademický Prešov,  Akademick</w:t>
      </w:r>
      <w:r w:rsidR="002C508A" w:rsidRPr="00740D8E">
        <w:t>ý</w:t>
      </w:r>
      <w:r w:rsidRPr="00740D8E">
        <w:t xml:space="preserve"> </w:t>
      </w:r>
      <w:r w:rsidR="007206CA" w:rsidRPr="00740D8E">
        <w:t>Zvolen</w:t>
      </w:r>
      <w:r w:rsidRPr="00740D8E">
        <w:t>, UNIUM Ružomberok) dotácie vo výške </w:t>
      </w:r>
      <w:r w:rsidR="00CB6F24" w:rsidRPr="00740D8E">
        <w:t>115 000</w:t>
      </w:r>
      <w:r w:rsidRPr="00740D8E">
        <w:t xml:space="preserve"> €. Okrem uvedených dotácií boli verejným vysokým školám poskytnuté v súlade s Metodikou rozpisu dotácií zo štátneho rozpočtu na rok </w:t>
      </w:r>
      <w:r w:rsidR="004E393F" w:rsidRPr="00740D8E">
        <w:t xml:space="preserve">2024 </w:t>
      </w:r>
      <w:r w:rsidRPr="00740D8E">
        <w:t>dotácie na činnosť vysokoškolských telovýchovných jednôt a športových klubov (podľa Kritérií na prerozdelenie príspevku ministerstva vysokoškolským telovýchovným jednotám a</w:t>
      </w:r>
      <w:r w:rsidR="009C6DFD" w:rsidRPr="00740D8E">
        <w:t> </w:t>
      </w:r>
      <w:r w:rsidRPr="00740D8E">
        <w:t>športovým</w:t>
      </w:r>
      <w:r w:rsidR="009C6DFD" w:rsidRPr="00740D8E">
        <w:t xml:space="preserve"> </w:t>
      </w:r>
      <w:r w:rsidRPr="00740D8E">
        <w:t>klubom)</w:t>
      </w:r>
      <w:r w:rsidR="009C6DFD" w:rsidRPr="00740D8E">
        <w:t xml:space="preserve"> </w:t>
      </w:r>
      <w:r w:rsidRPr="00740D8E">
        <w:t>vo</w:t>
      </w:r>
      <w:r w:rsidR="009C6DFD" w:rsidRPr="00740D8E">
        <w:t xml:space="preserve"> </w:t>
      </w:r>
      <w:r w:rsidRPr="00740D8E">
        <w:t>výške</w:t>
      </w:r>
      <w:r w:rsidR="009C6DFD" w:rsidRPr="00740D8E">
        <w:rPr>
          <w:b/>
        </w:rPr>
        <w:t xml:space="preserve"> </w:t>
      </w:r>
      <w:r w:rsidR="00CB6F24" w:rsidRPr="00740D8E">
        <w:rPr>
          <w:b/>
        </w:rPr>
        <w:t>720</w:t>
      </w:r>
      <w:r w:rsidRPr="00740D8E">
        <w:rPr>
          <w:b/>
        </w:rPr>
        <w:t xml:space="preserve"> </w:t>
      </w:r>
      <w:r w:rsidR="00CB6F24" w:rsidRPr="00740D8E">
        <w:rPr>
          <w:b/>
        </w:rPr>
        <w:t>387</w:t>
      </w:r>
      <w:r w:rsidR="00055279" w:rsidRPr="00740D8E">
        <w:rPr>
          <w:b/>
        </w:rPr>
        <w:t xml:space="preserve"> </w:t>
      </w:r>
      <w:r w:rsidRPr="00740D8E">
        <w:rPr>
          <w:b/>
        </w:rPr>
        <w:t xml:space="preserve">€. </w:t>
      </w:r>
      <w:r w:rsidRPr="00740D8E">
        <w:t>Podrobnejšie údaje o finančných prostriedkoch poskytnutých na podporu športovej a kultúrnej činnosti vysokých škôl sú uvedené v tabuľkovej prílohe v</w:t>
      </w:r>
      <w:r w:rsidRPr="00740D8E">
        <w:rPr>
          <w:b/>
        </w:rPr>
        <w:t xml:space="preserve"> tabuľke č. 27. </w:t>
      </w:r>
    </w:p>
    <w:p w14:paraId="4BC5832B" w14:textId="77777777" w:rsidR="00A637EA" w:rsidRPr="00740D8E" w:rsidRDefault="00A637EA" w:rsidP="00A637EA">
      <w:pPr>
        <w:rPr>
          <w:rFonts w:eastAsia="ArialMT"/>
          <w:bCs/>
          <w:lang w:eastAsia="nb-NO"/>
        </w:rPr>
      </w:pPr>
      <w:r w:rsidRPr="00740D8E">
        <w:br w:type="page"/>
      </w:r>
    </w:p>
    <w:p w14:paraId="7345D831" w14:textId="77777777" w:rsidR="00A637EA" w:rsidRPr="00740D8E" w:rsidRDefault="00A637EA" w:rsidP="00A637EA">
      <w:pPr>
        <w:pStyle w:val="Nadpis2"/>
        <w:jc w:val="left"/>
      </w:pPr>
      <w:bookmarkStart w:id="105" w:name="_Toc334996771"/>
      <w:bookmarkStart w:id="106" w:name="_Toc215831734"/>
      <w:r w:rsidRPr="00740D8E">
        <w:lastRenderedPageBreak/>
        <w:t>Časť II</w:t>
      </w:r>
      <w:bookmarkEnd w:id="105"/>
      <w:bookmarkEnd w:id="106"/>
    </w:p>
    <w:p w14:paraId="5983CC41" w14:textId="16C73822" w:rsidR="00A637EA" w:rsidRPr="00740D8E" w:rsidRDefault="00A637EA" w:rsidP="00574ED9">
      <w:pPr>
        <w:pStyle w:val="Nadpis2-vavo"/>
        <w:numPr>
          <w:ilvl w:val="1"/>
          <w:numId w:val="1"/>
        </w:numPr>
        <w:ind w:left="0" w:firstLine="0"/>
      </w:pPr>
      <w:bookmarkStart w:id="107" w:name="_Toc334996772"/>
      <w:bookmarkStart w:id="108" w:name="_Toc215831735"/>
      <w:r w:rsidRPr="00740D8E">
        <w:t xml:space="preserve">2. Správa o hospodárení verejných vysokých škôl v roku </w:t>
      </w:r>
      <w:bookmarkEnd w:id="107"/>
      <w:r w:rsidR="00862899" w:rsidRPr="00740D8E">
        <w:t>2024</w:t>
      </w:r>
      <w:bookmarkEnd w:id="108"/>
    </w:p>
    <w:p w14:paraId="303FCE94" w14:textId="3878CB77" w:rsidR="00A637EA" w:rsidRPr="00740D8E" w:rsidRDefault="00A637EA" w:rsidP="00A637EA">
      <w:pPr>
        <w:pStyle w:val="spravaodsek"/>
        <w:ind w:left="0" w:firstLine="0"/>
      </w:pPr>
      <w:r w:rsidRPr="00740D8E">
        <w:t xml:space="preserve">Táto časť správy sa zaoberá hospodárením verejných vysokých škôl v roku </w:t>
      </w:r>
      <w:r w:rsidR="00862899" w:rsidRPr="00740D8E">
        <w:t>2024</w:t>
      </w:r>
      <w:r w:rsidRPr="00740D8E">
        <w:t xml:space="preserve">. Verejné vysoké školy hospodária podľa rozpočtu výnosov a nákladov vrátane odpisov podľa odpisového plánu, ktorý si v súlade so zákonom o účtovníctve zostavuje každá verejná vysoká škola. </w:t>
      </w:r>
    </w:p>
    <w:p w14:paraId="1AE4CC00" w14:textId="22763C7C" w:rsidR="00A637EA" w:rsidRPr="00740D8E" w:rsidRDefault="00A637EA" w:rsidP="00A637EA">
      <w:pPr>
        <w:pStyle w:val="spravaodsek"/>
        <w:ind w:left="0" w:firstLine="0"/>
      </w:pPr>
      <w:r w:rsidRPr="00740D8E">
        <w:t xml:space="preserve">Hlavným zdrojom financovania verejných vysokých škôl sú naďalej dotácie zo štátneho rozpočtu, ktoré sa verejnej vysokej škole poskytujú vo forme </w:t>
      </w:r>
      <w:r w:rsidRPr="00740D8E">
        <w:rPr>
          <w:b/>
        </w:rPr>
        <w:t>tzv. blokového grantu</w:t>
      </w:r>
      <w:r w:rsidRPr="00740D8E">
        <w:t xml:space="preserve">, teda vnútorne neštruktúrované s výnimkou účelovo určených finančných prostriedkov a záväzného ukazovateľa maximálnej sumy osobných nákladov (mzdy a odvody). Objem finančných prostriedkov z dotácií vynaložený na mzdy a odvody do poistných fondov </w:t>
      </w:r>
      <w:r w:rsidR="002C508A" w:rsidRPr="00740D8E">
        <w:t xml:space="preserve">nesmel </w:t>
      </w:r>
      <w:r w:rsidRPr="00740D8E">
        <w:t xml:space="preserve">prekročiť </w:t>
      </w:r>
      <w:r w:rsidR="002C508A" w:rsidRPr="00740D8E">
        <w:t>82 </w:t>
      </w:r>
      <w:r w:rsidRPr="00740D8E">
        <w:t>% objemu finančných prostriedkov poskytnutých v danom roku verejnej vysokej škole na bežné výdavky.</w:t>
      </w:r>
    </w:p>
    <w:p w14:paraId="5672D35F" w14:textId="3B2F2F37" w:rsidR="00A637EA" w:rsidRPr="00740D8E" w:rsidRDefault="00A637EA" w:rsidP="00A637EA">
      <w:pPr>
        <w:pStyle w:val="spravaodsek"/>
        <w:ind w:left="0" w:firstLine="0"/>
      </w:pPr>
      <w:r w:rsidRPr="00740D8E">
        <w:t xml:space="preserve">V prvej časti správy o hospodárení sú uvedené </w:t>
      </w:r>
      <w:r w:rsidRPr="00740D8E">
        <w:rPr>
          <w:b/>
        </w:rPr>
        <w:t>informácie o výške a o spôsobe rozdelenia dotácií</w:t>
      </w:r>
      <w:r w:rsidRPr="00740D8E">
        <w:t xml:space="preserve"> zo štátneho rozpočtu verejným vysokým školám v roku </w:t>
      </w:r>
      <w:r w:rsidR="00862899" w:rsidRPr="00740D8E">
        <w:t xml:space="preserve">2024 </w:t>
      </w:r>
      <w:r w:rsidRPr="00740D8E">
        <w:t xml:space="preserve">a v druhej časti správy o hospodárení sa uvádzajú </w:t>
      </w:r>
      <w:r w:rsidRPr="00740D8E">
        <w:rPr>
          <w:b/>
        </w:rPr>
        <w:t xml:space="preserve">výsledky hospodárenia </w:t>
      </w:r>
      <w:r w:rsidRPr="00740D8E">
        <w:t xml:space="preserve">verejných vysokých škôl v roku </w:t>
      </w:r>
      <w:r w:rsidR="00862899" w:rsidRPr="00740D8E">
        <w:t xml:space="preserve">2024 </w:t>
      </w:r>
      <w:r w:rsidRPr="00740D8E">
        <w:t xml:space="preserve">tak, ako vyplývajú z výročných správ vysokých škôl o hospodárení a z výkazníctva vysokých škôl za rok </w:t>
      </w:r>
      <w:r w:rsidR="00862899" w:rsidRPr="00740D8E">
        <w:t>2024</w:t>
      </w:r>
      <w:r w:rsidRPr="00740D8E">
        <w:t>.</w:t>
      </w:r>
    </w:p>
    <w:p w14:paraId="0E23C645" w14:textId="77777777" w:rsidR="00A637EA" w:rsidRPr="00740D8E" w:rsidRDefault="00A637EA" w:rsidP="00A637EA">
      <w:pPr>
        <w:pStyle w:val="spravaodsek"/>
        <w:numPr>
          <w:ilvl w:val="0"/>
          <w:numId w:val="0"/>
        </w:numPr>
      </w:pPr>
    </w:p>
    <w:p w14:paraId="0D7A07FB" w14:textId="6DFF837E" w:rsidR="00A637EA" w:rsidRPr="00740D8E" w:rsidRDefault="00A637EA" w:rsidP="00574ED9">
      <w:pPr>
        <w:pStyle w:val="Nadpis3-vavo"/>
        <w:numPr>
          <w:ilvl w:val="2"/>
          <w:numId w:val="1"/>
        </w:numPr>
        <w:ind w:left="0" w:firstLine="0"/>
        <w:jc w:val="both"/>
      </w:pPr>
      <w:bookmarkStart w:id="109" w:name="_Toc334996773"/>
      <w:bookmarkStart w:id="110" w:name="_Toc215831736"/>
      <w:bookmarkStart w:id="111" w:name="_Hlk148971119"/>
      <w:r w:rsidRPr="00740D8E">
        <w:t xml:space="preserve">2.1 Výška dotácií zo štátneho rozpočtu verejným vysokým školám v roku </w:t>
      </w:r>
      <w:r w:rsidR="00862899" w:rsidRPr="00740D8E">
        <w:t xml:space="preserve">2024 </w:t>
      </w:r>
      <w:r w:rsidRPr="00740D8E">
        <w:t>a spôsob ich rozdelenia</w:t>
      </w:r>
      <w:bookmarkEnd w:id="109"/>
      <w:bookmarkEnd w:id="110"/>
    </w:p>
    <w:bookmarkEnd w:id="111"/>
    <w:p w14:paraId="510BC48E" w14:textId="3686779E" w:rsidR="00481F4B" w:rsidRPr="00740D8E" w:rsidRDefault="00A637EA" w:rsidP="001C5D30">
      <w:pPr>
        <w:pStyle w:val="spravaodsek"/>
        <w:ind w:left="0" w:firstLine="0"/>
      </w:pPr>
      <w:r w:rsidRPr="00740D8E">
        <w:t>Podľa § 89 zákona sú hlavným zdrojom financovania verejnej vysokej školy dotácie zo štátneho rozpočtu. Na pokrytie výdavkov na svoju činnosť verejná vysoká škola využíva v zmysle § 16 a § 89 ods.1 zákona okrem dotácií zo štátneho rozpočtu aj ďalšie zdroje.</w:t>
      </w:r>
      <w:bookmarkStart w:id="112" w:name="_Toc334996774"/>
    </w:p>
    <w:p w14:paraId="402CE2D8" w14:textId="77777777" w:rsidR="001C5D30" w:rsidRPr="00740D8E" w:rsidRDefault="001C5D30" w:rsidP="001C5D30">
      <w:pPr>
        <w:pStyle w:val="spravaodsek"/>
        <w:numPr>
          <w:ilvl w:val="0"/>
          <w:numId w:val="0"/>
        </w:numPr>
      </w:pPr>
    </w:p>
    <w:p w14:paraId="5A75867C" w14:textId="7A6C6577" w:rsidR="00A637EA" w:rsidRPr="00740D8E" w:rsidRDefault="00A637EA" w:rsidP="00A637EA">
      <w:pPr>
        <w:pStyle w:val="Nadpis4"/>
        <w:rPr>
          <w:lang w:val="sk-SK"/>
        </w:rPr>
      </w:pPr>
      <w:bookmarkStart w:id="113" w:name="_Toc215831737"/>
      <w:r w:rsidRPr="00740D8E">
        <w:rPr>
          <w:lang w:val="sk-SK"/>
        </w:rPr>
        <w:t xml:space="preserve">Výška dotácií zo štátneho rozpočtu verejným vysokým školám v roku </w:t>
      </w:r>
      <w:bookmarkEnd w:id="112"/>
      <w:r w:rsidR="00862899" w:rsidRPr="00740D8E">
        <w:rPr>
          <w:lang w:val="sk-SK"/>
        </w:rPr>
        <w:t>2024</w:t>
      </w:r>
      <w:bookmarkEnd w:id="113"/>
    </w:p>
    <w:p w14:paraId="0596DDA4" w14:textId="28622A0A" w:rsidR="00A637EA" w:rsidRPr="00740D8E" w:rsidRDefault="00A637EA" w:rsidP="00E5403E">
      <w:pPr>
        <w:pStyle w:val="spravaodsek"/>
        <w:ind w:left="0" w:firstLine="0"/>
      </w:pPr>
      <w:r w:rsidRPr="00740D8E">
        <w:rPr>
          <w:rStyle w:val="Zoznam1CharChar"/>
          <w:b/>
          <w:lang w:val="sk-SK"/>
        </w:rPr>
        <w:t>V </w:t>
      </w:r>
      <w:r w:rsidRPr="00740D8E">
        <w:rPr>
          <w:b/>
        </w:rPr>
        <w:t xml:space="preserve">schválenom rozpočte na rok </w:t>
      </w:r>
      <w:r w:rsidR="00862899" w:rsidRPr="00740D8E">
        <w:rPr>
          <w:b/>
        </w:rPr>
        <w:t>2024</w:t>
      </w:r>
      <w:r w:rsidR="00862899" w:rsidRPr="00740D8E">
        <w:t xml:space="preserve"> </w:t>
      </w:r>
      <w:r w:rsidRPr="00740D8E">
        <w:t>bola na vysokoškolské vzdelávanie a vedu, sociálnu podporu študentov vysokých škôl v kapitole ministerstva vyčlenená na bežné výdavky suma</w:t>
      </w:r>
      <w:r w:rsidRPr="00740D8E">
        <w:rPr>
          <w:b/>
        </w:rPr>
        <w:t xml:space="preserve"> </w:t>
      </w:r>
      <w:r w:rsidR="00591A51" w:rsidRPr="00740D8E">
        <w:rPr>
          <w:b/>
        </w:rPr>
        <w:t>711 887 618</w:t>
      </w:r>
      <w:r w:rsidRPr="00740D8E">
        <w:rPr>
          <w:b/>
        </w:rPr>
        <w:t xml:space="preserve"> €. </w:t>
      </w:r>
      <w:r w:rsidRPr="00740D8E">
        <w:t>Z takto prideleného objemu finančných prostriedkov</w:t>
      </w:r>
      <w:r w:rsidRPr="00740D8E">
        <w:rPr>
          <w:b/>
        </w:rPr>
        <w:t xml:space="preserve"> bola pre vysoké školy vyčlenená suma </w:t>
      </w:r>
      <w:r w:rsidR="002C508A" w:rsidRPr="00740D8E">
        <w:rPr>
          <w:b/>
        </w:rPr>
        <w:t>750 659 409</w:t>
      </w:r>
      <w:r w:rsidRPr="00740D8E">
        <w:rPr>
          <w:b/>
        </w:rPr>
        <w:t xml:space="preserve"> € </w:t>
      </w:r>
      <w:r w:rsidRPr="00740D8E">
        <w:t>(v uvedenom objeme bola zahrnutá aj časť finančných prostriedkov určená na dotácie pre súkromné vysoké školy).</w:t>
      </w:r>
      <w:r w:rsidRPr="00740D8E">
        <w:rPr>
          <w:b/>
        </w:rPr>
        <w:t xml:space="preserve"> </w:t>
      </w:r>
      <w:r w:rsidRPr="00740D8E">
        <w:t xml:space="preserve">Vyčlenená suma bola určená len na bežné dotácie. Kapitálové dotácie pre verejné vysoké školy boli </w:t>
      </w:r>
      <w:r w:rsidR="00DF3AB5" w:rsidRPr="00740D8E">
        <w:t xml:space="preserve">vyčlenené </w:t>
      </w:r>
      <w:r w:rsidRPr="00740D8E">
        <w:t xml:space="preserve">v sume </w:t>
      </w:r>
      <w:r w:rsidRPr="00740D8E">
        <w:rPr>
          <w:b/>
        </w:rPr>
        <w:t>7 900 000 €</w:t>
      </w:r>
      <w:r w:rsidRPr="00740D8E">
        <w:t xml:space="preserve">. </w:t>
      </w:r>
      <w:r w:rsidRPr="00740D8E">
        <w:rPr>
          <w:rStyle w:val="Zoznam1CharChar"/>
          <w:lang w:val="sk-SK"/>
        </w:rPr>
        <w:t xml:space="preserve">V priebehu roka </w:t>
      </w:r>
      <w:r w:rsidR="00862899" w:rsidRPr="00740D8E">
        <w:rPr>
          <w:rStyle w:val="Zoznam1CharChar"/>
          <w:lang w:val="sk-SK"/>
        </w:rPr>
        <w:t xml:space="preserve">2024 </w:t>
      </w:r>
      <w:r w:rsidRPr="00740D8E">
        <w:rPr>
          <w:rStyle w:val="Zoznam1CharChar"/>
          <w:lang w:val="sk-SK"/>
        </w:rPr>
        <w:t xml:space="preserve">bol objem bežných a kapitálových dotácií v programe 077 – Vysokoškolské vzdelávanie a veda, sociálna podpora študentov upravovaný (znižovaný a zvyšovaný) v jednotlivých podprogramoch a prvkoch už pri rozpise dotácie na vysoké školy a potom v priebehu roka viacerými rozpočtovými opatreniami. </w:t>
      </w:r>
      <w:r w:rsidRPr="00740D8E">
        <w:rPr>
          <w:color w:val="000000"/>
        </w:rPr>
        <w:t xml:space="preserve">K 31. 12. </w:t>
      </w:r>
      <w:r w:rsidR="00862899" w:rsidRPr="00740D8E">
        <w:rPr>
          <w:color w:val="000000"/>
        </w:rPr>
        <w:t xml:space="preserve">2024 </w:t>
      </w:r>
      <w:r w:rsidRPr="00740D8E">
        <w:rPr>
          <w:color w:val="000000"/>
        </w:rPr>
        <w:t>bol rozpočet na bežné výdavky upravený rozpočtovými opatreniami nasledovne:</w:t>
      </w:r>
    </w:p>
    <w:p w14:paraId="07C19BF9" w14:textId="6A9E89AC" w:rsidR="00A637EA" w:rsidRPr="00740D8E" w:rsidRDefault="00A637EA" w:rsidP="00574ED9">
      <w:pPr>
        <w:numPr>
          <w:ilvl w:val="0"/>
          <w:numId w:val="18"/>
        </w:numPr>
        <w:spacing w:after="120"/>
        <w:ind w:left="284" w:hanging="284"/>
        <w:jc w:val="both"/>
      </w:pPr>
      <w:r w:rsidRPr="00740D8E">
        <w:t>Rozpočtové opatrenie</w:t>
      </w:r>
      <w:r w:rsidR="00C21384" w:rsidRPr="00740D8E">
        <w:t xml:space="preserve"> č. 73/2024</w:t>
      </w:r>
      <w:r w:rsidRPr="00740D8E">
        <w:t xml:space="preserve"> v sume </w:t>
      </w:r>
      <w:r w:rsidR="00C21384" w:rsidRPr="00740D8E">
        <w:t>59 784</w:t>
      </w:r>
      <w:r w:rsidRPr="00740D8E">
        <w:t xml:space="preserve"> €, ktorým sa presunuli finančné prostriedky </w:t>
      </w:r>
      <w:r w:rsidR="00871FC9" w:rsidRPr="00740D8E">
        <w:t>z rozpočtu sekcie medzinárodných vzťahov za účelom zabezpečenia dofinancovania projektu Mobility online s cieľom zabezpečenia poskytovania vládnych štipendií poskytovaných na základe bilaterálnych medzinárodných zmlúv</w:t>
      </w:r>
      <w:r w:rsidR="00C21384" w:rsidRPr="00740D8E">
        <w:t>, na financovanie členstva SR v ILL (</w:t>
      </w:r>
      <w:proofErr w:type="spellStart"/>
      <w:r w:rsidR="009B43C8" w:rsidRPr="00740D8E">
        <w:t>Institut</w:t>
      </w:r>
      <w:proofErr w:type="spellEnd"/>
      <w:r w:rsidR="009B43C8" w:rsidRPr="00740D8E">
        <w:t xml:space="preserve"> Max von </w:t>
      </w:r>
      <w:proofErr w:type="spellStart"/>
      <w:r w:rsidR="009B43C8" w:rsidRPr="00740D8E">
        <w:t>Leue</w:t>
      </w:r>
      <w:proofErr w:type="spellEnd"/>
      <w:r w:rsidR="009B43C8" w:rsidRPr="00740D8E">
        <w:t xml:space="preserve">-Paul </w:t>
      </w:r>
      <w:proofErr w:type="spellStart"/>
      <w:r w:rsidR="009B43C8" w:rsidRPr="00740D8E">
        <w:t>Langevin</w:t>
      </w:r>
      <w:proofErr w:type="spellEnd"/>
      <w:r w:rsidR="009B43C8" w:rsidRPr="00740D8E">
        <w:t>) v rokoch 2024-2028 a ktorým sa zároveň znížil rozpočet OFVŠ v prospech sekcie informačných technológií za účelom pokrytia licencií Microsoft 365 EDU pre verejné vysoké školy</w:t>
      </w:r>
      <w:r w:rsidR="00871FC9" w:rsidRPr="00740D8E">
        <w:t>;</w:t>
      </w:r>
      <w:r w:rsidRPr="00740D8E">
        <w:t xml:space="preserve"> </w:t>
      </w:r>
    </w:p>
    <w:p w14:paraId="29894632" w14:textId="3D7B3B61" w:rsidR="00A637EA" w:rsidRPr="00740D8E" w:rsidRDefault="00A637EA" w:rsidP="00574ED9">
      <w:pPr>
        <w:numPr>
          <w:ilvl w:val="0"/>
          <w:numId w:val="18"/>
        </w:numPr>
        <w:spacing w:after="120"/>
        <w:ind w:left="284" w:hanging="284"/>
        <w:jc w:val="both"/>
      </w:pPr>
      <w:r w:rsidRPr="00740D8E">
        <w:lastRenderedPageBreak/>
        <w:t xml:space="preserve">Rozpočtové opatrenie v sume </w:t>
      </w:r>
      <w:r w:rsidR="00871FC9" w:rsidRPr="00740D8E">
        <w:t>10 000</w:t>
      </w:r>
      <w:r w:rsidRPr="00740D8E">
        <w:t xml:space="preserve"> €, ktorým sa presunuli finančné prostriedky v prospech </w:t>
      </w:r>
      <w:r w:rsidR="00871FC9" w:rsidRPr="00740D8E">
        <w:t>osobného úradu za účelom realizácie ďalšieho kola periodického hodnotenia výskumnej, vývojovej, umeleckej a ďalšej tvorivej činnosti – VER;</w:t>
      </w:r>
      <w:r w:rsidRPr="00740D8E">
        <w:t xml:space="preserve"> </w:t>
      </w:r>
    </w:p>
    <w:p w14:paraId="256FCC1E" w14:textId="42B1C24A" w:rsidR="00A637EA" w:rsidRPr="00740D8E" w:rsidRDefault="00A637EA" w:rsidP="00574ED9">
      <w:pPr>
        <w:numPr>
          <w:ilvl w:val="0"/>
          <w:numId w:val="18"/>
        </w:numPr>
        <w:spacing w:after="120"/>
        <w:ind w:left="284" w:hanging="284"/>
        <w:jc w:val="both"/>
      </w:pPr>
      <w:r w:rsidRPr="00740D8E">
        <w:t xml:space="preserve">Rozpočtové opatrenie v sume </w:t>
      </w:r>
      <w:r w:rsidR="00F712F8" w:rsidRPr="00740D8E">
        <w:t>1 992,50</w:t>
      </w:r>
      <w:r w:rsidRPr="00740D8E">
        <w:t xml:space="preserve"> €, ktorým sa presunuli finančné prostriedky v prospech </w:t>
      </w:r>
      <w:r w:rsidR="00F712F8" w:rsidRPr="00740D8E">
        <w:t>CVTI, ktoré boli určené na podporu činnosti Študentskej rady vysokých škôl pre rok 2024;</w:t>
      </w:r>
    </w:p>
    <w:p w14:paraId="4CF64FCC" w14:textId="67C3D04D" w:rsidR="00A637EA" w:rsidRPr="00740D8E" w:rsidRDefault="00A637EA" w:rsidP="00574ED9">
      <w:pPr>
        <w:numPr>
          <w:ilvl w:val="0"/>
          <w:numId w:val="18"/>
        </w:numPr>
        <w:spacing w:after="120"/>
        <w:ind w:left="284" w:hanging="284"/>
        <w:jc w:val="both"/>
      </w:pPr>
      <w:r w:rsidRPr="00740D8E">
        <w:t xml:space="preserve">Rozpočtové opatrenie v sume </w:t>
      </w:r>
      <w:r w:rsidR="00F712F8" w:rsidRPr="00740D8E">
        <w:t>16 197</w:t>
      </w:r>
      <w:r w:rsidRPr="00740D8E">
        <w:t xml:space="preserve"> €, ktorým sa presunuli finančné prostriedky v prospech CVTI za účelom </w:t>
      </w:r>
      <w:r w:rsidR="00F712F8" w:rsidRPr="00740D8E">
        <w:t xml:space="preserve">realizácie projektu VEGA pre bývalé Medzinárodné laserové centrum; </w:t>
      </w:r>
    </w:p>
    <w:p w14:paraId="20602818" w14:textId="6AFD2C76" w:rsidR="00A637EA" w:rsidRPr="00740D8E" w:rsidRDefault="00A637EA" w:rsidP="00574ED9">
      <w:pPr>
        <w:numPr>
          <w:ilvl w:val="0"/>
          <w:numId w:val="18"/>
        </w:numPr>
        <w:spacing w:after="120"/>
        <w:ind w:left="284" w:hanging="284"/>
        <w:jc w:val="both"/>
      </w:pPr>
      <w:r w:rsidRPr="00740D8E">
        <w:t xml:space="preserve">Rozpočtové opatrenie </w:t>
      </w:r>
      <w:r w:rsidR="00F712F8" w:rsidRPr="00740D8E">
        <w:t xml:space="preserve">v sume 6 515 613,60 € </w:t>
      </w:r>
      <w:r w:rsidR="009B6F6A" w:rsidRPr="00740D8E">
        <w:t xml:space="preserve"> na </w:t>
      </w:r>
      <w:proofErr w:type="spellStart"/>
      <w:r w:rsidR="009B6F6A" w:rsidRPr="00740D8E">
        <w:t>predfinancovanie</w:t>
      </w:r>
      <w:proofErr w:type="spellEnd"/>
      <w:r w:rsidR="009B6F6A" w:rsidRPr="00740D8E">
        <w:t xml:space="preserve"> zabezpečenia prístupov do elektronických informačných zdrojov (EIZ) databáz pre verejné vysoké školy;</w:t>
      </w:r>
      <w:r w:rsidRPr="00740D8E">
        <w:t xml:space="preserve"> </w:t>
      </w:r>
    </w:p>
    <w:p w14:paraId="23EED22C" w14:textId="7675F2D0" w:rsidR="00A637EA" w:rsidRPr="00740D8E" w:rsidRDefault="00A637EA" w:rsidP="00574ED9">
      <w:pPr>
        <w:numPr>
          <w:ilvl w:val="0"/>
          <w:numId w:val="18"/>
        </w:numPr>
        <w:spacing w:after="120"/>
        <w:ind w:left="284" w:hanging="284"/>
        <w:jc w:val="both"/>
      </w:pPr>
      <w:r w:rsidRPr="00740D8E">
        <w:t xml:space="preserve">Rozpočtové opatrenie v sume </w:t>
      </w:r>
      <w:r w:rsidR="00F712F8" w:rsidRPr="00740D8E">
        <w:t xml:space="preserve">157 990 </w:t>
      </w:r>
      <w:r w:rsidRPr="00740D8E">
        <w:t xml:space="preserve">€, ktorým sa presunuli finančné prostriedky v prospech CVTI </w:t>
      </w:r>
      <w:r w:rsidR="00F712F8" w:rsidRPr="00740D8E">
        <w:t>za účelom pokračovania realizácie prieskumu spokojnosti zamestnávateľov a prieskumu spokojnosti študentov;</w:t>
      </w:r>
    </w:p>
    <w:p w14:paraId="01E6C8D8" w14:textId="77AED426" w:rsidR="00374F6F" w:rsidRPr="00740D8E" w:rsidRDefault="00374F6F" w:rsidP="00574ED9">
      <w:pPr>
        <w:numPr>
          <w:ilvl w:val="0"/>
          <w:numId w:val="18"/>
        </w:numPr>
        <w:spacing w:after="120"/>
        <w:ind w:left="284" w:hanging="284"/>
        <w:jc w:val="both"/>
      </w:pPr>
      <w:r w:rsidRPr="00740D8E">
        <w:t>Rozpočtové opatrenie v sume 23 600 €, ktorým sa presunuli finančné prostriedky v prospech CVTI za dofinancovania prevádzky verejných vysokých škôl;</w:t>
      </w:r>
    </w:p>
    <w:p w14:paraId="1C01B755" w14:textId="5F0F20ED" w:rsidR="00A637EA" w:rsidRPr="00740D8E" w:rsidRDefault="00A637EA" w:rsidP="00574ED9">
      <w:pPr>
        <w:numPr>
          <w:ilvl w:val="0"/>
          <w:numId w:val="18"/>
        </w:numPr>
        <w:spacing w:after="120"/>
        <w:ind w:left="284" w:hanging="284"/>
        <w:jc w:val="both"/>
      </w:pPr>
      <w:r w:rsidRPr="00740D8E">
        <w:t xml:space="preserve">Rozpočtové opatrenie v sume </w:t>
      </w:r>
      <w:r w:rsidR="009B6F6A" w:rsidRPr="00740D8E">
        <w:t>28 000,- €</w:t>
      </w:r>
      <w:r w:rsidRPr="00740D8E">
        <w:t xml:space="preserve">, </w:t>
      </w:r>
      <w:r w:rsidR="009B6F6A" w:rsidRPr="00740D8E">
        <w:t xml:space="preserve">za účelom financovania chodu a vedecko-výskumnej činnosti ústavov Centra jazykov a kultúr národnostných menšín pre Prešovskú univerzitu v Prešove; </w:t>
      </w:r>
    </w:p>
    <w:p w14:paraId="03C7FB1B" w14:textId="6181DF98" w:rsidR="00A637EA" w:rsidRPr="00740D8E" w:rsidRDefault="00A637EA" w:rsidP="00574ED9">
      <w:pPr>
        <w:numPr>
          <w:ilvl w:val="0"/>
          <w:numId w:val="18"/>
        </w:numPr>
        <w:spacing w:after="120"/>
        <w:ind w:left="284" w:hanging="284"/>
        <w:jc w:val="both"/>
      </w:pPr>
      <w:r w:rsidRPr="00740D8E">
        <w:t xml:space="preserve">Rozpočtové opatrenie MF SR č. </w:t>
      </w:r>
      <w:r w:rsidR="00C21384" w:rsidRPr="00740D8E">
        <w:t>39</w:t>
      </w:r>
      <w:r w:rsidRPr="00740D8E">
        <w:t>/202</w:t>
      </w:r>
      <w:r w:rsidR="00C21384" w:rsidRPr="00740D8E">
        <w:t>4</w:t>
      </w:r>
      <w:r w:rsidRPr="00740D8E">
        <w:t xml:space="preserve"> v sume </w:t>
      </w:r>
      <w:r w:rsidR="009B6F6A" w:rsidRPr="00740D8E">
        <w:t>4 791 205</w:t>
      </w:r>
      <w:r w:rsidR="009B6F6A" w:rsidRPr="00740D8E">
        <w:rPr>
          <w:b/>
        </w:rPr>
        <w:t xml:space="preserve"> </w:t>
      </w:r>
      <w:r w:rsidRPr="00740D8E">
        <w:t xml:space="preserve">€, ktorým sa zvýšil rozpočet OFVŠ </w:t>
      </w:r>
      <w:r w:rsidR="009B6F6A" w:rsidRPr="00740D8E">
        <w:t>v súvislosti so zvýšením odvodov do zdravotnej poisťovne z</w:t>
      </w:r>
      <w:r w:rsidR="005979A7">
        <w:t> </w:t>
      </w:r>
      <w:r w:rsidR="009B6F6A" w:rsidRPr="00740D8E">
        <w:t>10</w:t>
      </w:r>
      <w:r w:rsidR="005979A7">
        <w:t> </w:t>
      </w:r>
      <w:r w:rsidR="009B6F6A" w:rsidRPr="00740D8E">
        <w:t>% na 11</w:t>
      </w:r>
      <w:r w:rsidR="005979A7">
        <w:t> </w:t>
      </w:r>
      <w:r w:rsidR="009B6F6A" w:rsidRPr="00740D8E">
        <w:t>% s</w:t>
      </w:r>
      <w:r w:rsidR="005979A7">
        <w:t> </w:t>
      </w:r>
      <w:r w:rsidR="009B6F6A" w:rsidRPr="00740D8E">
        <w:t>účinnosťou od 01.01.2024 a tým aj zvýšením zákonného poistenia z 35,2</w:t>
      </w:r>
      <w:r w:rsidR="005979A7">
        <w:t> </w:t>
      </w:r>
      <w:r w:rsidR="009B6F6A" w:rsidRPr="00740D8E">
        <w:t>% na 36,2</w:t>
      </w:r>
      <w:r w:rsidR="005979A7">
        <w:t> </w:t>
      </w:r>
      <w:r w:rsidR="009B6F6A" w:rsidRPr="00740D8E">
        <w:t>% pre verejné vysoké školy. pre</w:t>
      </w:r>
    </w:p>
    <w:p w14:paraId="2D3670DD" w14:textId="492B4534" w:rsidR="007B27B9" w:rsidRPr="00740D8E" w:rsidRDefault="00A637EA" w:rsidP="00574ED9">
      <w:pPr>
        <w:numPr>
          <w:ilvl w:val="0"/>
          <w:numId w:val="18"/>
        </w:numPr>
        <w:spacing w:after="120"/>
        <w:ind w:left="284" w:hanging="284"/>
        <w:jc w:val="both"/>
      </w:pPr>
      <w:r w:rsidRPr="00740D8E">
        <w:t xml:space="preserve">Rozpočtové opatrenie v sume </w:t>
      </w:r>
      <w:r w:rsidR="009B43C8" w:rsidRPr="00740D8E">
        <w:t>196 834</w:t>
      </w:r>
      <w:r w:rsidRPr="00740D8E">
        <w:t xml:space="preserve"> €, ktorým sa zvýšil rozpočet OFVŠ na zabezpečenie </w:t>
      </w:r>
      <w:r w:rsidR="009B43C8" w:rsidRPr="00740D8E">
        <w:t>financovania projektu Mobility online s cieľom zabezpečenia poskytovania vládnych štipendií poskytovaných na základe bilaterálnych medzinárodných zmlúv;</w:t>
      </w:r>
    </w:p>
    <w:p w14:paraId="305BC696" w14:textId="3D068279" w:rsidR="00A637EA" w:rsidRPr="00740D8E" w:rsidRDefault="007B27B9" w:rsidP="00574ED9">
      <w:pPr>
        <w:numPr>
          <w:ilvl w:val="0"/>
          <w:numId w:val="18"/>
        </w:numPr>
        <w:spacing w:after="120"/>
        <w:ind w:left="284" w:hanging="284"/>
        <w:jc w:val="both"/>
      </w:pPr>
      <w:r w:rsidRPr="00740D8E">
        <w:t>Rozpočtové opatrenie č. 66/2024</w:t>
      </w:r>
      <w:r w:rsidR="00A949AE" w:rsidRPr="00740D8E">
        <w:t xml:space="preserve"> v sume 460 885 €</w:t>
      </w:r>
      <w:r w:rsidRPr="00740D8E">
        <w:t>, ktorým sa zvýšil rozpočet OFVŠ z Úradu vlády SR v zmysle Dohody o spolupráci č. 829/2024</w:t>
      </w:r>
      <w:r w:rsidR="00374F6F" w:rsidRPr="00740D8E">
        <w:t xml:space="preserve"> za účelom zabezpečenia plnenia úloh vyplývajúcich z aktualizácie Akčného plánu Národnej stratégie výskumu, vývoja a inovácií 2030</w:t>
      </w:r>
      <w:r w:rsidR="00B81371" w:rsidRPr="00740D8E">
        <w:t>;</w:t>
      </w:r>
      <w:r w:rsidRPr="00740D8E">
        <w:t xml:space="preserve"> </w:t>
      </w:r>
    </w:p>
    <w:p w14:paraId="2B32DF43" w14:textId="7B43623B" w:rsidR="00B81371" w:rsidRPr="00740D8E" w:rsidRDefault="00B81371" w:rsidP="00574ED9">
      <w:pPr>
        <w:numPr>
          <w:ilvl w:val="0"/>
          <w:numId w:val="18"/>
        </w:numPr>
        <w:spacing w:after="120"/>
        <w:ind w:left="284" w:hanging="284"/>
        <w:jc w:val="both"/>
      </w:pPr>
      <w:r w:rsidRPr="00740D8E">
        <w:t>Rozpočtové opatrenie č. 93/2024</w:t>
      </w:r>
      <w:r w:rsidR="00A949AE" w:rsidRPr="00740D8E">
        <w:t xml:space="preserve"> v sume 4 290 313,50 €</w:t>
      </w:r>
      <w:r w:rsidRPr="00740D8E">
        <w:t xml:space="preserve">, ktorým sa zvýšil rozpočet OFVŠ z rozpočtu sekcie výskumu a vývoja </w:t>
      </w:r>
      <w:r w:rsidR="00525971" w:rsidRPr="00740D8E">
        <w:t>za účelom dofinancovania výskumných infraštruktúr ESFRI 2024 súvisiacich s opatrením 1.3.4.2 Národnej stratégie výskumu, vývoja a</w:t>
      </w:r>
      <w:r w:rsidR="005979A7">
        <w:t> </w:t>
      </w:r>
      <w:r w:rsidR="00525971" w:rsidRPr="00740D8E">
        <w:t>inovácií</w:t>
      </w:r>
      <w:r w:rsidRPr="00740D8E">
        <w:t xml:space="preserve">; </w:t>
      </w:r>
    </w:p>
    <w:p w14:paraId="7C13BB67" w14:textId="10BBDE6A" w:rsidR="007B27B9" w:rsidRPr="00740D8E" w:rsidRDefault="00A637EA" w:rsidP="00574ED9">
      <w:pPr>
        <w:numPr>
          <w:ilvl w:val="0"/>
          <w:numId w:val="18"/>
        </w:numPr>
        <w:spacing w:after="120"/>
        <w:ind w:left="284" w:hanging="284"/>
        <w:jc w:val="both"/>
      </w:pPr>
      <w:r w:rsidRPr="00740D8E">
        <w:t xml:space="preserve">Rozpočtové opatrenie v sume </w:t>
      </w:r>
      <w:r w:rsidR="009B43C8" w:rsidRPr="00740D8E">
        <w:t>282 500</w:t>
      </w:r>
      <w:r w:rsidRPr="00740D8E">
        <w:t xml:space="preserve"> €, ktorým sa zvýšil rozpočet OFVŠ z dôvodu nedočerpaných finančných prostriedkov sekcie vysokých škôl do konca roka</w:t>
      </w:r>
      <w:r w:rsidR="00862899" w:rsidRPr="00740D8E">
        <w:t>2024</w:t>
      </w:r>
      <w:r w:rsidR="007B27B9" w:rsidRPr="00740D8E">
        <w:t>;</w:t>
      </w:r>
    </w:p>
    <w:p w14:paraId="0C8034B3" w14:textId="4A1434D1" w:rsidR="00B81371" w:rsidRPr="00740D8E" w:rsidRDefault="00B81371" w:rsidP="00574ED9">
      <w:pPr>
        <w:numPr>
          <w:ilvl w:val="0"/>
          <w:numId w:val="18"/>
        </w:numPr>
        <w:spacing w:after="120"/>
        <w:ind w:left="284" w:hanging="284"/>
        <w:jc w:val="both"/>
      </w:pPr>
      <w:r w:rsidRPr="00740D8E">
        <w:t>Rozpočtové opatrenie v sume 25 000 €, ktorým sa znížil rozpočet sekcie vysokých škôl a</w:t>
      </w:r>
      <w:r w:rsidR="005979A7">
        <w:t> </w:t>
      </w:r>
      <w:r w:rsidRPr="00740D8E">
        <w:t>zvýšil rozpočet OFVŠ z dôvodu dofinancovania úloh verejných vysokých škôl;</w:t>
      </w:r>
    </w:p>
    <w:p w14:paraId="1F69BD45" w14:textId="2477650C" w:rsidR="007B27B9" w:rsidRPr="00740D8E" w:rsidRDefault="007B27B9" w:rsidP="00574ED9">
      <w:pPr>
        <w:numPr>
          <w:ilvl w:val="0"/>
          <w:numId w:val="18"/>
        </w:numPr>
        <w:spacing w:after="120"/>
        <w:ind w:left="284" w:hanging="284"/>
        <w:jc w:val="both"/>
      </w:pPr>
      <w:r w:rsidRPr="00740D8E">
        <w:t xml:space="preserve">Rozpočtové opatrenie v sume 45 000 €, ktorým sa zvýšil rozpočet OFVŠ z dôvodu presunu finančných prostriedkov sekcie výskumu a vývoja za účelom financovania ,,Školy užívateľov XFEL, </w:t>
      </w:r>
      <w:proofErr w:type="spellStart"/>
      <w:r w:rsidRPr="00740D8E">
        <w:t>synchrotrónového</w:t>
      </w:r>
      <w:proofErr w:type="spellEnd"/>
      <w:r w:rsidRPr="00740D8E">
        <w:t xml:space="preserve"> žiarenia a na vzdelávací program učiteľov v CERN pre Univerzitu Pavla Jozefa Šafárika v Košiciach;</w:t>
      </w:r>
      <w:r w:rsidR="00374F6F" w:rsidRPr="00740D8E">
        <w:t xml:space="preserve"> </w:t>
      </w:r>
    </w:p>
    <w:p w14:paraId="158C0FFA" w14:textId="6ECAC496" w:rsidR="00374F6F" w:rsidRPr="00740D8E" w:rsidRDefault="00374F6F" w:rsidP="00574ED9">
      <w:pPr>
        <w:numPr>
          <w:ilvl w:val="0"/>
          <w:numId w:val="18"/>
        </w:numPr>
        <w:spacing w:after="120"/>
        <w:ind w:left="284" w:hanging="284"/>
        <w:jc w:val="both"/>
      </w:pPr>
      <w:r w:rsidRPr="00740D8E">
        <w:t xml:space="preserve">Rozpočtové opatrenie v sume 972 000 €, ktorým sa znížil rozpočet Sekcie výskumu a vývoja a zvýšil rozpočet OFVŠ za účelom podpory nákupu špecializovaného </w:t>
      </w:r>
      <w:r w:rsidRPr="00740D8E">
        <w:lastRenderedPageBreak/>
        <w:t>elektrónového mikroskopu pre automatickú mineralogickú analýzu pre Technickú univerzitu v Košiciach;</w:t>
      </w:r>
    </w:p>
    <w:p w14:paraId="6FB29F00" w14:textId="4E120E0D" w:rsidR="00374F6F" w:rsidRPr="00740D8E" w:rsidRDefault="00374F6F" w:rsidP="00574ED9">
      <w:pPr>
        <w:numPr>
          <w:ilvl w:val="0"/>
          <w:numId w:val="18"/>
        </w:numPr>
        <w:spacing w:after="120"/>
        <w:ind w:left="284" w:hanging="284"/>
        <w:jc w:val="both"/>
      </w:pPr>
      <w:r w:rsidRPr="00740D8E">
        <w:t xml:space="preserve">Rozpočtové opatrenie v sume 24 240 €, ktorým sa znížil rozpočet Sekcie výskumu a vývoja a zvýšil rozpočet OFVŠ za účelom podpory medzinárodného vedeckého projektu, financovanie vesmírnej družice – satelitu </w:t>
      </w:r>
      <w:proofErr w:type="spellStart"/>
      <w:r w:rsidRPr="00740D8E">
        <w:t>GRBBeta</w:t>
      </w:r>
      <w:proofErr w:type="spellEnd"/>
      <w:r w:rsidRPr="00740D8E">
        <w:t xml:space="preserve"> a spustenie vesmírnej misie pre Technickú univerzitu v Košiciach;</w:t>
      </w:r>
    </w:p>
    <w:p w14:paraId="4BDE2B54" w14:textId="74B9098D" w:rsidR="00A637EA" w:rsidRPr="00740D8E" w:rsidRDefault="007B27B9" w:rsidP="00574ED9">
      <w:pPr>
        <w:numPr>
          <w:ilvl w:val="0"/>
          <w:numId w:val="18"/>
        </w:numPr>
        <w:spacing w:after="120"/>
        <w:ind w:left="284" w:hanging="284"/>
        <w:jc w:val="both"/>
      </w:pPr>
      <w:r w:rsidRPr="00740D8E">
        <w:t>Rozpočtové opatrenie v sume 28</w:t>
      </w:r>
      <w:r w:rsidR="00374F6F" w:rsidRPr="00740D8E">
        <w:t> </w:t>
      </w:r>
      <w:r w:rsidRPr="00740D8E">
        <w:t>000</w:t>
      </w:r>
      <w:r w:rsidR="00374F6F" w:rsidRPr="00740D8E">
        <w:t xml:space="preserve"> €</w:t>
      </w:r>
      <w:r w:rsidRPr="00740D8E">
        <w:t xml:space="preserve"> určené pre Ekonomickú univerzitu v Bratislave na učebnice, konferenciu a folklór</w:t>
      </w:r>
      <w:r w:rsidR="00A637EA" w:rsidRPr="00740D8E">
        <w:t>.</w:t>
      </w:r>
    </w:p>
    <w:p w14:paraId="25311041" w14:textId="0C6E8F7D" w:rsidR="00A637EA" w:rsidRPr="00740D8E" w:rsidRDefault="00A637EA" w:rsidP="00A637EA">
      <w:pPr>
        <w:pStyle w:val="spravaodsek"/>
        <w:ind w:left="0" w:firstLine="0"/>
      </w:pPr>
      <w:r w:rsidRPr="00740D8E">
        <w:t>K 31.</w:t>
      </w:r>
      <w:r w:rsidR="003E1833" w:rsidRPr="00740D8E">
        <w:t xml:space="preserve"> </w:t>
      </w:r>
      <w:r w:rsidRPr="00740D8E">
        <w:t>12.</w:t>
      </w:r>
      <w:r w:rsidR="003E1833" w:rsidRPr="00740D8E">
        <w:t xml:space="preserve"> </w:t>
      </w:r>
      <w:r w:rsidR="00862899" w:rsidRPr="00740D8E">
        <w:t>2024</w:t>
      </w:r>
      <w:r w:rsidRPr="00740D8E">
        <w:t xml:space="preserve"> bol rozpočet na kapitálové výdavky upravený rozpočtovými opatreniami nasledovne: </w:t>
      </w:r>
    </w:p>
    <w:p w14:paraId="7DEF007F" w14:textId="2CF233FC" w:rsidR="00357E8C" w:rsidRPr="00740D8E" w:rsidRDefault="00E54A5A" w:rsidP="00574ED9">
      <w:pPr>
        <w:pStyle w:val="spravaodsek"/>
        <w:numPr>
          <w:ilvl w:val="0"/>
          <w:numId w:val="18"/>
        </w:numPr>
        <w:spacing w:after="120"/>
        <w:ind w:left="284" w:hanging="284"/>
        <w:rPr>
          <w:rStyle w:val="Zoznam1CharChar"/>
          <w:lang w:val="sk-SK" w:eastAsia="nb-NO"/>
        </w:rPr>
      </w:pPr>
      <w:r w:rsidRPr="00740D8E">
        <w:t>Rozpočtové opatrenie</w:t>
      </w:r>
      <w:r w:rsidR="009B43C8" w:rsidRPr="00740D8E">
        <w:t xml:space="preserve"> č. 4/2024</w:t>
      </w:r>
      <w:r w:rsidRPr="00740D8E">
        <w:t xml:space="preserve"> v sume 10 000 000 € na kapitálové výdavky verejných vysokých škôl, ktorým poskytli finančné prostriedky v prospech </w:t>
      </w:r>
      <w:r w:rsidR="7D5FA886" w:rsidRPr="00740D8E">
        <w:t>v</w:t>
      </w:r>
      <w:r w:rsidRPr="00740D8E">
        <w:t>erejných vysokých škôl na odstraňovanie havarijných situácií, rekonštrukcií, výstavbu a kúpu vysokoškolských objektov na základe požiadaviek predložených verejnými vysokými školami;</w:t>
      </w:r>
      <w:r w:rsidR="00055279" w:rsidRPr="00740D8E">
        <w:t xml:space="preserve"> </w:t>
      </w:r>
    </w:p>
    <w:p w14:paraId="1FAD65F1" w14:textId="3F395F2E" w:rsidR="00E54A5A" w:rsidRPr="00740D8E" w:rsidRDefault="00E54A5A" w:rsidP="00574ED9">
      <w:pPr>
        <w:numPr>
          <w:ilvl w:val="0"/>
          <w:numId w:val="18"/>
        </w:numPr>
        <w:spacing w:before="120" w:after="120"/>
        <w:ind w:left="284" w:hanging="284"/>
        <w:jc w:val="both"/>
      </w:pPr>
      <w:r w:rsidRPr="00740D8E">
        <w:t xml:space="preserve">Rozpočtové opatrenie v sume 1 453 000 € pre kapitálové výdavky verejných vysokých škôl, ktorým sa viazali finančné prostriedky v prospech kapitoly </w:t>
      </w:r>
      <w:proofErr w:type="spellStart"/>
      <w:r w:rsidRPr="00740D8E">
        <w:t>MŠVVaM</w:t>
      </w:r>
      <w:proofErr w:type="spellEnd"/>
      <w:r w:rsidRPr="00740D8E">
        <w:t xml:space="preserve"> z dôvodu zosúladenia limitu verejných výdavkov; </w:t>
      </w:r>
    </w:p>
    <w:p w14:paraId="0A801E3D" w14:textId="5055516B" w:rsidR="00BF4349" w:rsidRPr="00740D8E" w:rsidRDefault="00BF4349" w:rsidP="00574ED9">
      <w:pPr>
        <w:numPr>
          <w:ilvl w:val="0"/>
          <w:numId w:val="18"/>
        </w:numPr>
        <w:spacing w:after="120"/>
        <w:ind w:left="284" w:hanging="284"/>
        <w:jc w:val="both"/>
      </w:pPr>
      <w:r w:rsidRPr="00740D8E">
        <w:t>Rozpočtové opatrenie č. 93/2024 v sume 1 079 658,54 €, ktorým sa zvýšil rozpočet OFVŠ z rozpočtu sekcie výskumu a vývoja za účelom dofinancovania výskumných infraštruktúr ESFRI 2024 súvisiacich s opatrením 1.3.4.2 Národnej stratégie výskumu, vývoja a inovácií;</w:t>
      </w:r>
    </w:p>
    <w:p w14:paraId="66505407" w14:textId="1E825C69" w:rsidR="009B43C8" w:rsidRPr="00740D8E" w:rsidRDefault="009B43C8" w:rsidP="00574ED9">
      <w:pPr>
        <w:numPr>
          <w:ilvl w:val="0"/>
          <w:numId w:val="18"/>
        </w:numPr>
        <w:spacing w:after="120"/>
        <w:ind w:left="284" w:hanging="284"/>
        <w:jc w:val="both"/>
      </w:pPr>
      <w:r w:rsidRPr="00740D8E">
        <w:t xml:space="preserve">Rozpočtové opatrenie č. 30/2024 v sume 300 000 € pre kapitálové výdavky verejných vysokých škôl, ktoré boli určené na projektovú prípravu projektu stredoškolsko-vysokoškolského </w:t>
      </w:r>
      <w:proofErr w:type="spellStart"/>
      <w:r w:rsidRPr="00740D8E">
        <w:t>kampusu</w:t>
      </w:r>
      <w:proofErr w:type="spellEnd"/>
      <w:r w:rsidRPr="00740D8E">
        <w:t xml:space="preserve"> EDUTECH.</w:t>
      </w:r>
    </w:p>
    <w:p w14:paraId="28E1C103" w14:textId="33113E43" w:rsidR="00A637EA" w:rsidRPr="00740D8E" w:rsidRDefault="00A637EA" w:rsidP="00574ED9">
      <w:pPr>
        <w:pStyle w:val="spravaodsek"/>
        <w:numPr>
          <w:ilvl w:val="0"/>
          <w:numId w:val="18"/>
        </w:numPr>
        <w:ind w:left="284" w:hanging="284"/>
        <w:rPr>
          <w:rStyle w:val="Zoznam1CharChar"/>
          <w:lang w:val="sk-SK" w:eastAsia="nb-NO"/>
        </w:rPr>
      </w:pPr>
      <w:r w:rsidRPr="00740D8E">
        <w:rPr>
          <w:rStyle w:val="Zoznam1CharChar"/>
          <w:lang w:val="sk-SK"/>
        </w:rPr>
        <w:t>Spolu boli vysokým školám k 31.12.</w:t>
      </w:r>
      <w:r w:rsidR="00862899" w:rsidRPr="00740D8E">
        <w:rPr>
          <w:rStyle w:val="Zoznam1CharChar"/>
          <w:lang w:val="sk-SK"/>
        </w:rPr>
        <w:t xml:space="preserve">2024 </w:t>
      </w:r>
      <w:r w:rsidRPr="00740D8E">
        <w:rPr>
          <w:rStyle w:val="Zoznam1CharChar"/>
          <w:lang w:val="sk-SK"/>
        </w:rPr>
        <w:t xml:space="preserve">poskytnuté v programe 077 finančné prostriedky vo výške </w:t>
      </w:r>
      <w:r w:rsidR="00960CAC" w:rsidRPr="00740D8E">
        <w:rPr>
          <w:rStyle w:val="Zoznam1CharChar"/>
          <w:b/>
          <w:lang w:val="sk-SK"/>
        </w:rPr>
        <w:t>7</w:t>
      </w:r>
      <w:r w:rsidR="004E13E4" w:rsidRPr="00740D8E">
        <w:rPr>
          <w:rStyle w:val="Zoznam1CharChar"/>
          <w:b/>
          <w:lang w:val="sk-SK"/>
        </w:rPr>
        <w:t>61 547 953</w:t>
      </w:r>
      <w:r w:rsidRPr="00740D8E">
        <w:rPr>
          <w:rStyle w:val="Zoznam1CharChar"/>
          <w:b/>
          <w:lang w:val="sk-SK"/>
        </w:rPr>
        <w:t xml:space="preserve"> € </w:t>
      </w:r>
      <w:r w:rsidRPr="00740D8E">
        <w:rPr>
          <w:rStyle w:val="Zoznam1CharChar"/>
          <w:lang w:val="sk-SK"/>
        </w:rPr>
        <w:t xml:space="preserve"> zo zdroja 111. Súkromným vysokým školám boli z uvedenej sumy v roku </w:t>
      </w:r>
      <w:r w:rsidR="00862899" w:rsidRPr="00740D8E">
        <w:rPr>
          <w:rStyle w:val="Zoznam1CharChar"/>
          <w:lang w:val="sk-SK"/>
        </w:rPr>
        <w:t xml:space="preserve">2024 </w:t>
      </w:r>
      <w:r w:rsidRPr="00740D8E">
        <w:rPr>
          <w:rStyle w:val="Zoznam1CharChar"/>
          <w:lang w:val="sk-SK"/>
        </w:rPr>
        <w:t xml:space="preserve">poskytnuté v programe 077 finančné prostriedky vo výške </w:t>
      </w:r>
      <w:r w:rsidR="00AA05AB" w:rsidRPr="00740D8E">
        <w:rPr>
          <w:rStyle w:val="Zoznam1CharChar"/>
          <w:b/>
          <w:lang w:val="sk-SK"/>
        </w:rPr>
        <w:t>822 952</w:t>
      </w:r>
      <w:r w:rsidRPr="00740D8E">
        <w:rPr>
          <w:rStyle w:val="Zoznam1CharChar"/>
          <w:lang w:val="sk-SK"/>
        </w:rPr>
        <w:t xml:space="preserve"> €.</w:t>
      </w:r>
    </w:p>
    <w:p w14:paraId="77B662CF" w14:textId="32AA14FB" w:rsidR="00A637EA" w:rsidRPr="00740D8E" w:rsidRDefault="00A637EA" w:rsidP="00574ED9">
      <w:pPr>
        <w:pStyle w:val="spravaodsek"/>
        <w:numPr>
          <w:ilvl w:val="0"/>
          <w:numId w:val="18"/>
        </w:numPr>
        <w:ind w:left="284" w:hanging="284"/>
      </w:pPr>
      <w:r w:rsidRPr="00740D8E">
        <w:t>Okrem dotácií, ktoré boli rozpočtované v programe 077,</w:t>
      </w:r>
      <w:r w:rsidRPr="00740D8E">
        <w:rPr>
          <w:b/>
        </w:rPr>
        <w:t xml:space="preserve"> </w:t>
      </w:r>
      <w:r w:rsidRPr="00740D8E">
        <w:t>získali verejné vysoké školy</w:t>
      </w:r>
      <w:r w:rsidRPr="00740D8E">
        <w:rPr>
          <w:b/>
        </w:rPr>
        <w:t xml:space="preserve"> </w:t>
      </w:r>
      <w:r w:rsidRPr="00740D8E">
        <w:t xml:space="preserve">ďalšie finančné prostriedky zo štátneho rozpočtu prostredníctvom kapitoly ministerstva v objeme </w:t>
      </w:r>
      <w:r w:rsidR="00512235" w:rsidRPr="00740D8E">
        <w:rPr>
          <w:b/>
        </w:rPr>
        <w:t xml:space="preserve">31 853 992,72 </w:t>
      </w:r>
      <w:r w:rsidRPr="00740D8E">
        <w:rPr>
          <w:b/>
        </w:rPr>
        <w:t>€</w:t>
      </w:r>
      <w:r w:rsidRPr="00740D8E">
        <w:t xml:space="preserve"> </w:t>
      </w:r>
      <w:r w:rsidRPr="00740D8E">
        <w:rPr>
          <w:b/>
        </w:rPr>
        <w:t>z národného programu rozvoja vedy a</w:t>
      </w:r>
      <w:r w:rsidR="00F537B4" w:rsidRPr="00740D8E">
        <w:rPr>
          <w:b/>
        </w:rPr>
        <w:t> </w:t>
      </w:r>
      <w:r w:rsidRPr="00740D8E">
        <w:rPr>
          <w:b/>
        </w:rPr>
        <w:t>techniky</w:t>
      </w:r>
      <w:r w:rsidRPr="00740D8E">
        <w:t xml:space="preserve">, z toho objem </w:t>
      </w:r>
      <w:r w:rsidR="00512235" w:rsidRPr="00740D8E">
        <w:rPr>
          <w:b/>
        </w:rPr>
        <w:t xml:space="preserve"> 30 840 716,59  </w:t>
      </w:r>
      <w:r w:rsidRPr="00740D8E">
        <w:rPr>
          <w:b/>
        </w:rPr>
        <w:t>€</w:t>
      </w:r>
      <w:r w:rsidRPr="00740D8E">
        <w:t xml:space="preserve"> získali verejné vysoké školy na výskumné  projekty </w:t>
      </w:r>
      <w:r w:rsidRPr="00740D8E">
        <w:rPr>
          <w:b/>
        </w:rPr>
        <w:t>z APVV</w:t>
      </w:r>
      <w:r w:rsidR="00512235" w:rsidRPr="00740D8E">
        <w:t>,</w:t>
      </w:r>
      <w:r w:rsidRPr="00740D8E">
        <w:t xml:space="preserve">  objem </w:t>
      </w:r>
      <w:r w:rsidR="00512235" w:rsidRPr="00740D8E">
        <w:rPr>
          <w:b/>
        </w:rPr>
        <w:t xml:space="preserve">828 041,75 </w:t>
      </w:r>
      <w:r w:rsidRPr="00740D8E">
        <w:rPr>
          <w:b/>
        </w:rPr>
        <w:t xml:space="preserve">€ </w:t>
      </w:r>
      <w:r w:rsidRPr="00740D8E">
        <w:t>z </w:t>
      </w:r>
      <w:r w:rsidR="00512235" w:rsidRPr="00740D8E">
        <w:t>pod</w:t>
      </w:r>
      <w:r w:rsidRPr="00740D8E">
        <w:t xml:space="preserve">programu </w:t>
      </w:r>
      <w:r w:rsidRPr="00740D8E">
        <w:rPr>
          <w:b/>
        </w:rPr>
        <w:t>06K 12 Koordinácia prierezových aktivít štátnej vednej a technickej politiky</w:t>
      </w:r>
      <w:r w:rsidR="00512235" w:rsidRPr="00740D8E">
        <w:rPr>
          <w:b/>
        </w:rPr>
        <w:t xml:space="preserve"> </w:t>
      </w:r>
      <w:r w:rsidR="00512235" w:rsidRPr="00740D8E">
        <w:t>a</w:t>
      </w:r>
      <w:r w:rsidR="00512235" w:rsidRPr="00740D8E">
        <w:rPr>
          <w:b/>
        </w:rPr>
        <w:t xml:space="preserve"> </w:t>
      </w:r>
      <w:r w:rsidR="00512235" w:rsidRPr="00740D8E">
        <w:t>z podprogramu</w:t>
      </w:r>
      <w:r w:rsidR="00512235" w:rsidRPr="00740D8E">
        <w:rPr>
          <w:b/>
        </w:rPr>
        <w:t xml:space="preserve"> 06 K19</w:t>
      </w:r>
      <w:r w:rsidR="004E13E4" w:rsidRPr="00740D8E">
        <w:rPr>
          <w:b/>
        </w:rPr>
        <w:t xml:space="preserve"> Národná stratégia výskumu, vývoja a inovácií</w:t>
      </w:r>
      <w:r w:rsidR="00512235" w:rsidRPr="00740D8E">
        <w:t xml:space="preserve"> </w:t>
      </w:r>
      <w:r w:rsidR="005B4F00" w:rsidRPr="00740D8E">
        <w:t xml:space="preserve">(na zabezpečenie financovania opatrení: 1.3.4.2, 1.3.6.4, 1.3.6.5, 2.1.2.2, 2.1.2.3, 2.1.2.4, 2.1.2.5, 2.2.1.5) </w:t>
      </w:r>
      <w:r w:rsidR="004E13E4" w:rsidRPr="00740D8E">
        <w:t>v objeme</w:t>
      </w:r>
      <w:r w:rsidR="00512235" w:rsidRPr="00740D8E">
        <w:t xml:space="preserve"> </w:t>
      </w:r>
      <w:r w:rsidR="00512235" w:rsidRPr="00740D8E">
        <w:rPr>
          <w:b/>
        </w:rPr>
        <w:t>185 234,38</w:t>
      </w:r>
      <w:r w:rsidR="00512235" w:rsidRPr="00740D8E">
        <w:t xml:space="preserve"> </w:t>
      </w:r>
      <w:r w:rsidR="00512235" w:rsidRPr="00740D8E">
        <w:rPr>
          <w:b/>
        </w:rPr>
        <w:t>€</w:t>
      </w:r>
      <w:r w:rsidRPr="00740D8E">
        <w:rPr>
          <w:b/>
        </w:rPr>
        <w:t xml:space="preserve">.  </w:t>
      </w:r>
    </w:p>
    <w:p w14:paraId="2AF98D6C" w14:textId="4BB280D4" w:rsidR="00A637EA" w:rsidRPr="00740D8E" w:rsidRDefault="00A637EA" w:rsidP="00574ED9">
      <w:pPr>
        <w:pStyle w:val="spravaodsek"/>
        <w:numPr>
          <w:ilvl w:val="0"/>
          <w:numId w:val="18"/>
        </w:numPr>
        <w:ind w:left="284" w:hanging="284"/>
        <w:rPr>
          <w:color w:val="FF0000"/>
        </w:rPr>
      </w:pPr>
      <w:r w:rsidRPr="00740D8E">
        <w:t>V rámci medzirezortného podprogramu 05T 08 -</w:t>
      </w:r>
      <w:r w:rsidRPr="00740D8E">
        <w:rPr>
          <w:b/>
        </w:rPr>
        <w:t xml:space="preserve"> Oficiálna rozvojová pomoc</w:t>
      </w:r>
      <w:r w:rsidRPr="00740D8E">
        <w:t xml:space="preserve"> boli v roku </w:t>
      </w:r>
      <w:r w:rsidR="00862899" w:rsidRPr="00740D8E">
        <w:t xml:space="preserve">2024 </w:t>
      </w:r>
      <w:r w:rsidRPr="00740D8E">
        <w:t>čerpané verejnými vysokými školami finančné prostriedky v objeme</w:t>
      </w:r>
      <w:r w:rsidRPr="00740D8E">
        <w:rPr>
          <w:b/>
        </w:rPr>
        <w:t xml:space="preserve"> </w:t>
      </w:r>
      <w:r w:rsidR="00616A8E" w:rsidRPr="00740D8E">
        <w:rPr>
          <w:b/>
        </w:rPr>
        <w:t>2 304</w:t>
      </w:r>
      <w:r w:rsidR="00894AA3" w:rsidRPr="00740D8E">
        <w:rPr>
          <w:b/>
        </w:rPr>
        <w:t> </w:t>
      </w:r>
      <w:r w:rsidR="00616A8E" w:rsidRPr="00740D8E">
        <w:rPr>
          <w:b/>
        </w:rPr>
        <w:t>788</w:t>
      </w:r>
      <w:r w:rsidR="00894AA3" w:rsidRPr="00740D8E">
        <w:rPr>
          <w:b/>
        </w:rPr>
        <w:t xml:space="preserve"> </w:t>
      </w:r>
      <w:r w:rsidRPr="00740D8E">
        <w:t>€, a</w:t>
      </w:r>
      <w:r w:rsidR="005979A7">
        <w:t> </w:t>
      </w:r>
      <w:r w:rsidRPr="00740D8E">
        <w:t>v</w:t>
      </w:r>
      <w:r w:rsidR="005979A7">
        <w:t> </w:t>
      </w:r>
      <w:r w:rsidRPr="00740D8E">
        <w:t xml:space="preserve">podprograme 021 02 </w:t>
      </w:r>
      <w:r w:rsidR="00620873" w:rsidRPr="00740D8E">
        <w:t xml:space="preserve">05 </w:t>
      </w:r>
      <w:r w:rsidRPr="00740D8E">
        <w:t>- Zabezpečenie mobilít a záväzkov v oblasti vzdelávania v</w:t>
      </w:r>
      <w:r w:rsidR="005979A7">
        <w:t> </w:t>
      </w:r>
      <w:r w:rsidRPr="00740D8E">
        <w:t xml:space="preserve">objeme </w:t>
      </w:r>
      <w:r w:rsidR="00616A8E" w:rsidRPr="00740D8E">
        <w:t>917 850,75</w:t>
      </w:r>
      <w:r w:rsidR="00894AA3" w:rsidRPr="00740D8E">
        <w:t xml:space="preserve"> </w:t>
      </w:r>
      <w:r w:rsidRPr="00740D8E">
        <w:t>€.</w:t>
      </w:r>
    </w:p>
    <w:p w14:paraId="42B32334" w14:textId="1D555ACE" w:rsidR="00A637EA" w:rsidRPr="00740D8E" w:rsidRDefault="00A637EA" w:rsidP="00574ED9">
      <w:pPr>
        <w:pStyle w:val="spravaodsek"/>
        <w:numPr>
          <w:ilvl w:val="0"/>
          <w:numId w:val="18"/>
        </w:numPr>
        <w:ind w:left="284" w:hanging="284"/>
      </w:pPr>
      <w:r w:rsidRPr="00740D8E">
        <w:t xml:space="preserve">V rámci všetkých rozpočtových zdrojov získali vysoké školy (verejné a súkromné spolu) v roku </w:t>
      </w:r>
      <w:r w:rsidR="00862899" w:rsidRPr="00740D8E">
        <w:t xml:space="preserve">2024 </w:t>
      </w:r>
      <w:r w:rsidRPr="00740D8E">
        <w:t xml:space="preserve">spolu </w:t>
      </w:r>
      <w:r w:rsidR="00591A51" w:rsidRPr="00740D8E">
        <w:rPr>
          <w:b/>
        </w:rPr>
        <w:t>771 547 953</w:t>
      </w:r>
      <w:r w:rsidRPr="00740D8E">
        <w:rPr>
          <w:b/>
        </w:rPr>
        <w:t xml:space="preserve"> €</w:t>
      </w:r>
      <w:r w:rsidRPr="00740D8E">
        <w:t xml:space="preserve"> (z toho čiastku </w:t>
      </w:r>
      <w:r w:rsidR="001C75B2" w:rsidRPr="00740D8E">
        <w:t xml:space="preserve">822 952 </w:t>
      </w:r>
      <w:r w:rsidRPr="00740D8E">
        <w:t xml:space="preserve">€ získali súkromné vysoké školy). </w:t>
      </w:r>
    </w:p>
    <w:p w14:paraId="6D5A59DB" w14:textId="77777777" w:rsidR="00A637EA" w:rsidRPr="00740D8E" w:rsidRDefault="00A637EA" w:rsidP="00A637EA">
      <w:pPr>
        <w:pStyle w:val="spravaodsek"/>
        <w:ind w:left="0" w:firstLine="0"/>
      </w:pPr>
      <w:r w:rsidRPr="00740D8E">
        <w:t xml:space="preserve">Dotácie v programe </w:t>
      </w:r>
      <w:r w:rsidRPr="00740D8E">
        <w:rPr>
          <w:b/>
        </w:rPr>
        <w:t>077 - Vysokoškolské vzdelávanie a veda, sociálna podpora študentov vysokých škôl</w:t>
      </w:r>
      <w:r w:rsidRPr="00740D8E">
        <w:t xml:space="preserve"> boli rozpisom dotácie štátneho rozpočtu rozdelené verejným vysokým školám v súlade s programovou štruktúrou do podprogramov a prvkov nasledovne: </w:t>
      </w:r>
    </w:p>
    <w:p w14:paraId="3E3609D7" w14:textId="3CD3E703" w:rsidR="00A637EA" w:rsidRPr="00740D8E" w:rsidRDefault="00A637EA" w:rsidP="00574ED9">
      <w:pPr>
        <w:numPr>
          <w:ilvl w:val="1"/>
          <w:numId w:val="2"/>
        </w:numPr>
        <w:tabs>
          <w:tab w:val="clear" w:pos="720"/>
        </w:tabs>
        <w:spacing w:before="120" w:after="120"/>
        <w:ind w:left="567" w:hanging="567"/>
        <w:jc w:val="both"/>
      </w:pPr>
      <w:r w:rsidRPr="00740D8E">
        <w:lastRenderedPageBreak/>
        <w:t>Podprogram 077 11 – Poskytovanie vysokoškolského vzdelávania a zabezpečenie prevádzky vysokých škôl –</w:t>
      </w:r>
      <w:r w:rsidRPr="00740D8E">
        <w:rPr>
          <w:b/>
        </w:rPr>
        <w:t> </w:t>
      </w:r>
      <w:r w:rsidR="00484C1B" w:rsidRPr="00740D8E">
        <w:rPr>
          <w:b/>
        </w:rPr>
        <w:t>441 089 148</w:t>
      </w:r>
      <w:r w:rsidR="00484C1B" w:rsidRPr="00740D8E" w:rsidDel="00484C1B">
        <w:rPr>
          <w:b/>
        </w:rPr>
        <w:t xml:space="preserve"> </w:t>
      </w:r>
      <w:r w:rsidRPr="00740D8E">
        <w:rPr>
          <w:b/>
        </w:rPr>
        <w:t>€</w:t>
      </w:r>
      <w:r w:rsidR="00484C1B" w:rsidRPr="00740D8E">
        <w:t>;</w:t>
      </w:r>
      <w:r w:rsidRPr="00740D8E">
        <w:t xml:space="preserve"> </w:t>
      </w:r>
    </w:p>
    <w:p w14:paraId="3A244A82" w14:textId="3B88F1D7" w:rsidR="00A637EA" w:rsidRPr="00740D8E" w:rsidRDefault="00A637EA" w:rsidP="00574ED9">
      <w:pPr>
        <w:numPr>
          <w:ilvl w:val="1"/>
          <w:numId w:val="2"/>
        </w:numPr>
        <w:tabs>
          <w:tab w:val="clear" w:pos="720"/>
        </w:tabs>
        <w:spacing w:before="120" w:after="120"/>
        <w:ind w:left="567" w:hanging="567"/>
        <w:jc w:val="both"/>
      </w:pPr>
      <w:r w:rsidRPr="00740D8E">
        <w:t>Podprogram 077 12 – Vysokoškolská veda a technika</w:t>
      </w:r>
      <w:r w:rsidRPr="00740D8E">
        <w:rPr>
          <w:b/>
        </w:rPr>
        <w:t xml:space="preserve"> –</w:t>
      </w:r>
      <w:r w:rsidRPr="00740D8E">
        <w:t xml:space="preserve"> </w:t>
      </w:r>
      <w:r w:rsidRPr="00740D8E">
        <w:rPr>
          <w:b/>
        </w:rPr>
        <w:t> </w:t>
      </w:r>
      <w:r w:rsidR="00484C1B" w:rsidRPr="00740D8E">
        <w:rPr>
          <w:b/>
        </w:rPr>
        <w:t>252 568 207</w:t>
      </w:r>
      <w:r w:rsidR="00484C1B" w:rsidRPr="00740D8E" w:rsidDel="00484C1B">
        <w:rPr>
          <w:b/>
        </w:rPr>
        <w:t xml:space="preserve"> </w:t>
      </w:r>
      <w:r w:rsidRPr="00740D8E">
        <w:rPr>
          <w:b/>
        </w:rPr>
        <w:t>€</w:t>
      </w:r>
      <w:r w:rsidRPr="00740D8E">
        <w:t>. V tom:</w:t>
      </w:r>
    </w:p>
    <w:p w14:paraId="1D4B290E" w14:textId="3BAB6EF6" w:rsidR="00A637EA" w:rsidRPr="00740D8E" w:rsidRDefault="00A637EA" w:rsidP="00574ED9">
      <w:pPr>
        <w:numPr>
          <w:ilvl w:val="2"/>
          <w:numId w:val="2"/>
        </w:numPr>
        <w:tabs>
          <w:tab w:val="clear" w:pos="1080"/>
          <w:tab w:val="num" w:pos="1134"/>
        </w:tabs>
        <w:spacing w:before="120" w:after="120"/>
        <w:ind w:left="1134" w:hanging="567"/>
        <w:jc w:val="both"/>
      </w:pPr>
      <w:r w:rsidRPr="00740D8E">
        <w:t xml:space="preserve">prvok 077 12 01 – Prevádzka a rozvoj infraštruktúry pre výskum a vývoj – </w:t>
      </w:r>
      <w:r w:rsidRPr="00740D8E">
        <w:rPr>
          <w:b/>
        </w:rPr>
        <w:t> </w:t>
      </w:r>
      <w:r w:rsidR="00591A51" w:rsidRPr="00740D8E">
        <w:rPr>
          <w:b/>
        </w:rPr>
        <w:t>200</w:t>
      </w:r>
      <w:r w:rsidR="005979A7">
        <w:rPr>
          <w:b/>
        </w:rPr>
        <w:t> </w:t>
      </w:r>
      <w:r w:rsidR="00591A51" w:rsidRPr="00740D8E">
        <w:rPr>
          <w:b/>
        </w:rPr>
        <w:t>134</w:t>
      </w:r>
      <w:r w:rsidR="00894AA3" w:rsidRPr="00740D8E">
        <w:rPr>
          <w:b/>
        </w:rPr>
        <w:t> </w:t>
      </w:r>
      <w:r w:rsidR="00591A51" w:rsidRPr="00740D8E">
        <w:rPr>
          <w:b/>
        </w:rPr>
        <w:t>514</w:t>
      </w:r>
      <w:r w:rsidR="00894AA3" w:rsidRPr="00740D8E">
        <w:rPr>
          <w:b/>
        </w:rPr>
        <w:t xml:space="preserve"> </w:t>
      </w:r>
      <w:r w:rsidRPr="00740D8E">
        <w:rPr>
          <w:b/>
        </w:rPr>
        <w:t>€</w:t>
      </w:r>
      <w:r w:rsidRPr="00740D8E">
        <w:t>,</w:t>
      </w:r>
    </w:p>
    <w:p w14:paraId="77A067A6" w14:textId="77777777" w:rsidR="00501A3E" w:rsidRPr="00740D8E" w:rsidRDefault="00501A3E" w:rsidP="00574ED9">
      <w:pPr>
        <w:numPr>
          <w:ilvl w:val="2"/>
          <w:numId w:val="2"/>
        </w:numPr>
        <w:tabs>
          <w:tab w:val="clear" w:pos="1080"/>
          <w:tab w:val="num" w:pos="1134"/>
        </w:tabs>
        <w:spacing w:before="120" w:after="120"/>
        <w:ind w:left="1134" w:hanging="567"/>
        <w:jc w:val="both"/>
      </w:pPr>
      <w:r w:rsidRPr="00740D8E">
        <w:t>prvok 077 12 02 – Úlohy základného výskumu na vysokých školách iniciované riešiteľmi (VEGA) –</w:t>
      </w:r>
      <w:r w:rsidRPr="00740D8E">
        <w:rPr>
          <w:b/>
        </w:rPr>
        <w:t>12 750 000 €</w:t>
      </w:r>
      <w:r w:rsidRPr="00740D8E">
        <w:t xml:space="preserve"> (vrátane dotácie pre Medzinárodné laserové centrum z CVTI SR, BD 12 750 000 €, KD 0 €), </w:t>
      </w:r>
    </w:p>
    <w:p w14:paraId="35CE0F4F" w14:textId="77777777" w:rsidR="00677BB3" w:rsidRPr="00740D8E" w:rsidRDefault="00677BB3" w:rsidP="00574ED9">
      <w:pPr>
        <w:numPr>
          <w:ilvl w:val="2"/>
          <w:numId w:val="2"/>
        </w:numPr>
        <w:tabs>
          <w:tab w:val="clear" w:pos="1080"/>
          <w:tab w:val="num" w:pos="1134"/>
        </w:tabs>
        <w:spacing w:before="120" w:after="120"/>
        <w:ind w:left="1134" w:hanging="567"/>
        <w:jc w:val="both"/>
      </w:pPr>
      <w:r w:rsidRPr="00740D8E">
        <w:t xml:space="preserve">prvok 077 12 05 – Úlohy výskumu a vývoja na vysokých školách pre rozvoj školstva v stanovených oblastiach iniciované riešiteľmi (KEGA) – </w:t>
      </w:r>
      <w:r w:rsidRPr="00740D8E">
        <w:rPr>
          <w:b/>
        </w:rPr>
        <w:t>4 900 000 €</w:t>
      </w:r>
      <w:r w:rsidRPr="00740D8E">
        <w:t xml:space="preserve"> (BD 4 900 000 €, KD 0 €),</w:t>
      </w:r>
    </w:p>
    <w:p w14:paraId="30C14459" w14:textId="0D9FDBEA" w:rsidR="00591A51" w:rsidRPr="00740D8E" w:rsidRDefault="00591A51" w:rsidP="00574ED9">
      <w:pPr>
        <w:numPr>
          <w:ilvl w:val="2"/>
          <w:numId w:val="2"/>
        </w:numPr>
        <w:tabs>
          <w:tab w:val="clear" w:pos="1080"/>
          <w:tab w:val="num" w:pos="1134"/>
        </w:tabs>
        <w:spacing w:before="120" w:after="120"/>
        <w:ind w:left="1134" w:hanging="567"/>
        <w:jc w:val="both"/>
      </w:pPr>
      <w:r w:rsidRPr="00740D8E">
        <w:t xml:space="preserve">prvok 077 12 06 – Národná stratégia vedy, výskumu a inovácií (OP 1.3.2.1) - </w:t>
      </w:r>
      <w:r w:rsidRPr="00740D8E">
        <w:rPr>
          <w:b/>
        </w:rPr>
        <w:t>13</w:t>
      </w:r>
      <w:r w:rsidR="005979A7">
        <w:rPr>
          <w:b/>
        </w:rPr>
        <w:t> </w:t>
      </w:r>
      <w:r w:rsidRPr="00740D8E">
        <w:rPr>
          <w:b/>
        </w:rPr>
        <w:t>678 693</w:t>
      </w:r>
      <w:r w:rsidRPr="00740D8E">
        <w:t xml:space="preserve"> </w:t>
      </w:r>
      <w:r w:rsidRPr="00740D8E">
        <w:rPr>
          <w:b/>
        </w:rPr>
        <w:t>€;</w:t>
      </w:r>
      <w:r w:rsidR="00A637EA" w:rsidRPr="00740D8E">
        <w:t xml:space="preserve"> </w:t>
      </w:r>
    </w:p>
    <w:p w14:paraId="3AC9FCAB" w14:textId="0CDE1652" w:rsidR="00A637EA" w:rsidRPr="00740D8E" w:rsidRDefault="00591A51" w:rsidP="00574ED9">
      <w:pPr>
        <w:numPr>
          <w:ilvl w:val="2"/>
          <w:numId w:val="2"/>
        </w:numPr>
        <w:tabs>
          <w:tab w:val="clear" w:pos="1080"/>
          <w:tab w:val="num" w:pos="1134"/>
        </w:tabs>
        <w:spacing w:before="120" w:after="120"/>
        <w:ind w:left="1134" w:hanging="567"/>
        <w:jc w:val="both"/>
      </w:pPr>
      <w:r w:rsidRPr="00740D8E">
        <w:t xml:space="preserve">prvok 077 12 09 - Výkonnostné zmluvy - </w:t>
      </w:r>
      <w:r w:rsidRPr="00740D8E">
        <w:rPr>
          <w:b/>
        </w:rPr>
        <w:t>21 105 000</w:t>
      </w:r>
      <w:r w:rsidRPr="00740D8E" w:rsidDel="00591A51">
        <w:t xml:space="preserve"> </w:t>
      </w:r>
      <w:r w:rsidRPr="00740D8E">
        <w:rPr>
          <w:b/>
        </w:rPr>
        <w:t>€.</w:t>
      </w:r>
      <w:r w:rsidRPr="00740D8E" w:rsidDel="00591A51">
        <w:t xml:space="preserve"> </w:t>
      </w:r>
    </w:p>
    <w:p w14:paraId="71EF0103" w14:textId="7B64EF13" w:rsidR="00A637EA" w:rsidRPr="00740D8E" w:rsidRDefault="00A637EA" w:rsidP="00574ED9">
      <w:pPr>
        <w:numPr>
          <w:ilvl w:val="1"/>
          <w:numId w:val="2"/>
        </w:numPr>
        <w:tabs>
          <w:tab w:val="clear" w:pos="720"/>
        </w:tabs>
        <w:spacing w:before="120" w:after="120"/>
        <w:ind w:left="567" w:hanging="567"/>
        <w:jc w:val="both"/>
      </w:pPr>
      <w:r w:rsidRPr="00740D8E">
        <w:t xml:space="preserve">Program 077 13 – Rozvoj vysokého  školstva – </w:t>
      </w:r>
      <w:r w:rsidR="00591A51" w:rsidRPr="00740D8E">
        <w:rPr>
          <w:b/>
        </w:rPr>
        <w:t>2 600 000</w:t>
      </w:r>
      <w:r w:rsidRPr="00740D8E">
        <w:rPr>
          <w:b/>
        </w:rPr>
        <w:t xml:space="preserve"> €</w:t>
      </w:r>
      <w:r w:rsidR="00894AA3" w:rsidRPr="00740D8E">
        <w:rPr>
          <w:b/>
        </w:rPr>
        <w:t>,</w:t>
      </w:r>
      <w:r w:rsidRPr="00740D8E">
        <w:t xml:space="preserve"> </w:t>
      </w:r>
    </w:p>
    <w:p w14:paraId="7906C892" w14:textId="35CF64E7" w:rsidR="00A637EA" w:rsidRPr="00740D8E" w:rsidRDefault="00A637EA" w:rsidP="00574ED9">
      <w:pPr>
        <w:numPr>
          <w:ilvl w:val="1"/>
          <w:numId w:val="2"/>
        </w:numPr>
        <w:tabs>
          <w:tab w:val="clear" w:pos="720"/>
        </w:tabs>
        <w:spacing w:before="120" w:after="120"/>
        <w:ind w:left="567" w:hanging="567"/>
        <w:jc w:val="both"/>
      </w:pPr>
      <w:r w:rsidRPr="00740D8E">
        <w:t xml:space="preserve">Podprogram 077 15 – Sociálna podpora študentov vysokých škôl – </w:t>
      </w:r>
      <w:r w:rsidR="00591A51" w:rsidRPr="00740D8E">
        <w:rPr>
          <w:b/>
        </w:rPr>
        <w:t xml:space="preserve">54 119 553 </w:t>
      </w:r>
      <w:r w:rsidRPr="00740D8E">
        <w:rPr>
          <w:b/>
        </w:rPr>
        <w:t>€</w:t>
      </w:r>
      <w:r w:rsidRPr="00740D8E">
        <w:t>,</w:t>
      </w:r>
    </w:p>
    <w:p w14:paraId="14498C3E" w14:textId="1C670561" w:rsidR="00A637EA" w:rsidRPr="00740D8E" w:rsidRDefault="00A637EA" w:rsidP="00574ED9">
      <w:pPr>
        <w:numPr>
          <w:ilvl w:val="2"/>
          <w:numId w:val="2"/>
        </w:numPr>
        <w:tabs>
          <w:tab w:val="clear" w:pos="1080"/>
          <w:tab w:val="num" w:pos="1134"/>
        </w:tabs>
        <w:spacing w:before="120" w:after="120"/>
        <w:ind w:left="1134" w:hanging="567"/>
        <w:jc w:val="both"/>
      </w:pPr>
      <w:r w:rsidRPr="00740D8E">
        <w:t>prvok 077 15 01 – Sociálne a tehotenské štipendiá –</w:t>
      </w:r>
      <w:r w:rsidRPr="00740D8E">
        <w:rPr>
          <w:b/>
        </w:rPr>
        <w:t xml:space="preserve"> </w:t>
      </w:r>
      <w:r w:rsidR="00310363" w:rsidRPr="00740D8E">
        <w:rPr>
          <w:b/>
        </w:rPr>
        <w:t xml:space="preserve">7 115 229 </w:t>
      </w:r>
      <w:r w:rsidRPr="00740D8E">
        <w:rPr>
          <w:b/>
        </w:rPr>
        <w:t>€</w:t>
      </w:r>
      <w:r w:rsidRPr="00740D8E">
        <w:t>,</w:t>
      </w:r>
    </w:p>
    <w:p w14:paraId="6495DC18" w14:textId="16328335" w:rsidR="00A637EA" w:rsidRPr="00740D8E" w:rsidRDefault="00A637EA" w:rsidP="00574ED9">
      <w:pPr>
        <w:numPr>
          <w:ilvl w:val="2"/>
          <w:numId w:val="2"/>
        </w:numPr>
        <w:tabs>
          <w:tab w:val="clear" w:pos="1080"/>
          <w:tab w:val="num" w:pos="1134"/>
        </w:tabs>
        <w:spacing w:before="120" w:after="120"/>
        <w:ind w:left="0" w:firstLine="567"/>
        <w:jc w:val="both"/>
      </w:pPr>
      <w:r w:rsidRPr="00740D8E">
        <w:t xml:space="preserve">prvok 077 15 02 – Motivačné  štipendiá – </w:t>
      </w:r>
      <w:r w:rsidR="00310363" w:rsidRPr="00740D8E">
        <w:rPr>
          <w:b/>
        </w:rPr>
        <w:t xml:space="preserve">10 482 390 </w:t>
      </w:r>
      <w:r w:rsidRPr="00740D8E">
        <w:rPr>
          <w:b/>
        </w:rPr>
        <w:t>€</w:t>
      </w:r>
      <w:r w:rsidRPr="00740D8E">
        <w:t>,</w:t>
      </w:r>
    </w:p>
    <w:p w14:paraId="6429800D" w14:textId="3596FDCF" w:rsidR="00A637EA" w:rsidRPr="00740D8E" w:rsidRDefault="00A637EA" w:rsidP="00574ED9">
      <w:pPr>
        <w:numPr>
          <w:ilvl w:val="2"/>
          <w:numId w:val="2"/>
        </w:numPr>
        <w:tabs>
          <w:tab w:val="clear" w:pos="1080"/>
          <w:tab w:val="num" w:pos="1134"/>
        </w:tabs>
        <w:spacing w:before="120" w:after="120"/>
        <w:ind w:left="1134" w:hanging="567"/>
        <w:jc w:val="both"/>
      </w:pPr>
      <w:r w:rsidRPr="00740D8E">
        <w:t xml:space="preserve">prvok 077 15 03 – Podpora stravovania, ubytovania, športových a kultúrnych aktivít študentov a pastoračných centier – </w:t>
      </w:r>
      <w:r w:rsidR="00310363" w:rsidRPr="00740D8E">
        <w:rPr>
          <w:b/>
        </w:rPr>
        <w:t>36 521 934</w:t>
      </w:r>
      <w:r w:rsidRPr="00740D8E">
        <w:rPr>
          <w:b/>
        </w:rPr>
        <w:t>€</w:t>
      </w:r>
      <w:r w:rsidRPr="00740D8E">
        <w:t xml:space="preserve"> .</w:t>
      </w:r>
    </w:p>
    <w:p w14:paraId="271E217C" w14:textId="698BF2D0" w:rsidR="00310363" w:rsidRPr="00740D8E" w:rsidRDefault="00310363" w:rsidP="00574ED9">
      <w:pPr>
        <w:pStyle w:val="Odsekzoznamu"/>
        <w:numPr>
          <w:ilvl w:val="0"/>
          <w:numId w:val="23"/>
        </w:numPr>
        <w:spacing w:before="120" w:after="120"/>
        <w:ind w:left="567" w:hanging="567"/>
        <w:jc w:val="both"/>
        <w:rPr>
          <w:b/>
        </w:rPr>
      </w:pPr>
      <w:r w:rsidRPr="00740D8E">
        <w:t xml:space="preserve">Podprogram 077 19 - Kapitálové výdavky pre oblasť vysokoškolského vzdelávania – </w:t>
      </w:r>
      <w:r w:rsidRPr="00740D8E">
        <w:rPr>
          <w:b/>
        </w:rPr>
        <w:t>7 900 000</w:t>
      </w:r>
      <w:r w:rsidRPr="00740D8E">
        <w:t xml:space="preserve"> </w:t>
      </w:r>
      <w:r w:rsidRPr="00740D8E">
        <w:rPr>
          <w:b/>
        </w:rPr>
        <w:t>€;</w:t>
      </w:r>
    </w:p>
    <w:p w14:paraId="20B50237" w14:textId="001AC347" w:rsidR="007B444E" w:rsidRPr="00740D8E" w:rsidRDefault="00310363" w:rsidP="00574ED9">
      <w:pPr>
        <w:pStyle w:val="Odsekzoznamu"/>
        <w:numPr>
          <w:ilvl w:val="0"/>
          <w:numId w:val="23"/>
        </w:numPr>
        <w:spacing w:before="120" w:after="120"/>
        <w:ind w:left="567" w:hanging="567"/>
        <w:jc w:val="both"/>
      </w:pPr>
      <w:r w:rsidRPr="00740D8E">
        <w:t xml:space="preserve">Podprogram 077 1A – Národná stratégia vedy, výskumu a inovácií - </w:t>
      </w:r>
      <w:r w:rsidRPr="00740D8E">
        <w:rPr>
          <w:b/>
        </w:rPr>
        <w:t>282 500 €.</w:t>
      </w:r>
      <w:r w:rsidRPr="00740D8E">
        <w:t xml:space="preserve"> </w:t>
      </w:r>
    </w:p>
    <w:p w14:paraId="0AB15EAF" w14:textId="60FB388A" w:rsidR="00310363" w:rsidRPr="00740D8E" w:rsidRDefault="00310363" w:rsidP="00A447C4">
      <w:pPr>
        <w:spacing w:after="120"/>
        <w:ind w:left="426" w:hanging="426"/>
        <w:jc w:val="both"/>
      </w:pPr>
      <w:r w:rsidRPr="00740D8E">
        <w:t xml:space="preserve"> </w:t>
      </w:r>
    </w:p>
    <w:p w14:paraId="27224BD0" w14:textId="77777777" w:rsidR="00A637EA" w:rsidRPr="00740D8E" w:rsidRDefault="00A637EA" w:rsidP="00A637EA">
      <w:pPr>
        <w:pStyle w:val="Nadpis4"/>
        <w:rPr>
          <w:lang w:val="sk-SK"/>
        </w:rPr>
      </w:pPr>
      <w:bookmarkStart w:id="114" w:name="_Toc215831738"/>
      <w:r w:rsidRPr="00740D8E">
        <w:rPr>
          <w:lang w:val="sk-SK"/>
        </w:rPr>
        <w:t>Spôsob rozdelenia dotácií zo štátneho rozpočtu verejným vysokým školám</w:t>
      </w:r>
      <w:bookmarkEnd w:id="114"/>
    </w:p>
    <w:p w14:paraId="69C34346" w14:textId="3E9FE11D" w:rsidR="00A637EA" w:rsidRPr="00740D8E" w:rsidRDefault="00A637EA" w:rsidP="00A637EA">
      <w:pPr>
        <w:pStyle w:val="spravaodsek"/>
        <w:ind w:left="0" w:firstLine="0"/>
      </w:pPr>
      <w:r w:rsidRPr="00740D8E">
        <w:t>Na základe ustanovenia § 89 ods. 2 zákona pozostáva</w:t>
      </w:r>
      <w:r w:rsidR="00055279" w:rsidRPr="00740D8E">
        <w:t>la</w:t>
      </w:r>
      <w:r w:rsidRPr="00740D8E">
        <w:t xml:space="preserve"> finančná podpora zo štátneho rozpočtu pre verejnú vysokú školu z nasledovných štyroch dotácií poskytovaných na základe zmluvy:</w:t>
      </w:r>
    </w:p>
    <w:p w14:paraId="02F8D709" w14:textId="77777777" w:rsidR="00A637EA" w:rsidRPr="00740D8E" w:rsidRDefault="00A637EA" w:rsidP="00574ED9">
      <w:pPr>
        <w:numPr>
          <w:ilvl w:val="1"/>
          <w:numId w:val="16"/>
        </w:numPr>
        <w:spacing w:after="120"/>
        <w:ind w:left="709" w:hanging="709"/>
        <w:jc w:val="both"/>
      </w:pPr>
      <w:r w:rsidRPr="00740D8E">
        <w:t xml:space="preserve">dotácia na uskutočňovanie akreditovaných študijných programov, </w:t>
      </w:r>
    </w:p>
    <w:p w14:paraId="1F5E1863" w14:textId="77777777" w:rsidR="00A637EA" w:rsidRPr="00740D8E" w:rsidRDefault="00A637EA" w:rsidP="00574ED9">
      <w:pPr>
        <w:numPr>
          <w:ilvl w:val="1"/>
          <w:numId w:val="2"/>
        </w:numPr>
        <w:spacing w:after="120"/>
        <w:ind w:left="709" w:hanging="709"/>
        <w:jc w:val="both"/>
      </w:pPr>
      <w:r w:rsidRPr="00740D8E">
        <w:t>dotácia na výskumnú, vývojovú alebo umeleckú činnosť,</w:t>
      </w:r>
    </w:p>
    <w:p w14:paraId="77DA5692" w14:textId="77777777" w:rsidR="00A637EA" w:rsidRPr="00740D8E" w:rsidRDefault="00A637EA" w:rsidP="00574ED9">
      <w:pPr>
        <w:numPr>
          <w:ilvl w:val="1"/>
          <w:numId w:val="2"/>
        </w:numPr>
        <w:spacing w:after="120"/>
        <w:ind w:left="709" w:hanging="709"/>
        <w:jc w:val="both"/>
      </w:pPr>
      <w:r w:rsidRPr="00740D8E">
        <w:t>dotácia na rozvoj vysokej školy,</w:t>
      </w:r>
    </w:p>
    <w:p w14:paraId="0E381042" w14:textId="6FF201DF" w:rsidR="00A637EA" w:rsidRPr="00740D8E" w:rsidRDefault="00A637EA" w:rsidP="00574ED9">
      <w:pPr>
        <w:numPr>
          <w:ilvl w:val="1"/>
          <w:numId w:val="2"/>
        </w:numPr>
        <w:spacing w:after="120"/>
        <w:ind w:left="709" w:hanging="709"/>
        <w:jc w:val="both"/>
      </w:pPr>
      <w:r w:rsidRPr="00740D8E">
        <w:t>dotácia na sociálnu podporu študentov.</w:t>
      </w:r>
    </w:p>
    <w:p w14:paraId="17D47923" w14:textId="77777777" w:rsidR="00A637EA" w:rsidRPr="00740D8E" w:rsidRDefault="00A637EA" w:rsidP="00A637EA">
      <w:pPr>
        <w:pStyle w:val="spravaodsek"/>
        <w:ind w:left="0" w:firstLine="0"/>
      </w:pPr>
      <w:r w:rsidRPr="00740D8E">
        <w:t>Určenie výšky dotácií pre jednotlivé verejné vysoké školy sa uskutočňuje podľa každoročne aktualizovanej metodiky</w:t>
      </w:r>
      <w:r w:rsidRPr="00740D8E">
        <w:rPr>
          <w:b/>
        </w:rPr>
        <w:t xml:space="preserve"> </w:t>
      </w:r>
      <w:r w:rsidRPr="00740D8E">
        <w:t xml:space="preserve">rozpisu dotácií zo štátneho rozpočtu verejným vysokým školám, do ktorej ministerstvo v súlade so zákonom premieta ekonomické nástroje na podporu plnenia cieľov vlády v oblasti vysokého školstva. </w:t>
      </w:r>
    </w:p>
    <w:p w14:paraId="4D38004B" w14:textId="77777777" w:rsidR="00A637EA" w:rsidRPr="00740D8E" w:rsidRDefault="00A637EA" w:rsidP="00A637EA">
      <w:pPr>
        <w:pStyle w:val="spravaodsek"/>
        <w:ind w:left="0" w:firstLine="0"/>
      </w:pPr>
      <w:r w:rsidRPr="00740D8E">
        <w:t>Dotácia na uskutočňovanie akreditovaných študijných programov bola rozpočtovaná v podprograme 077 11 – Poskytovanie vysokoškolského vzdelávania a zabezpečenie prevádzky vysokých škôl</w:t>
      </w:r>
      <w:r w:rsidRPr="00740D8E">
        <w:rPr>
          <w:b/>
        </w:rPr>
        <w:t xml:space="preserve">. </w:t>
      </w:r>
      <w:r w:rsidRPr="00740D8E">
        <w:t xml:space="preserve">Prostredníctvom dotácie na uskutočňovanie akreditovaných študijných programov získava vysoká škola hlavnú časť finančných prostriedkov zo štátneho rozpočtu vrátane finančných prostriedkov na prevádzku. </w:t>
      </w:r>
    </w:p>
    <w:p w14:paraId="78700925" w14:textId="77777777" w:rsidR="00A637EA" w:rsidRPr="00740D8E" w:rsidRDefault="00A637EA" w:rsidP="00A637EA">
      <w:pPr>
        <w:pStyle w:val="spravaodsek"/>
        <w:ind w:left="0" w:firstLine="0"/>
      </w:pPr>
      <w:r w:rsidRPr="00740D8E">
        <w:lastRenderedPageBreak/>
        <w:t xml:space="preserve">V súlade s § 89 ods. 4 zákona bol pri určovaní výšky dotácií na uskutočňovanie akreditovaných študijných programov pre jednotlivé vysoké školy rozhodujúci počet študentov, počet absolventov, ekonomická náročnosť uskutočňovaných študijných programov, kvalita vyjadrená kvalifikačnou štruktúrou vysokoškolských učiteľov a publikačnými resp. umeleckými aktivitami vysokej školy. </w:t>
      </w:r>
    </w:p>
    <w:p w14:paraId="7D1BD0B7" w14:textId="1D72C0AC" w:rsidR="00A637EA" w:rsidRPr="00740D8E" w:rsidRDefault="00A637EA" w:rsidP="00A637EA">
      <w:pPr>
        <w:pStyle w:val="spravaodsek"/>
        <w:ind w:left="0" w:firstLine="0"/>
      </w:pPr>
      <w:r w:rsidRPr="00740D8E">
        <w:t>Na účely stanovenia výšky bežnej dotácie</w:t>
      </w:r>
      <w:r w:rsidRPr="00740D8E">
        <w:rPr>
          <w:b/>
        </w:rPr>
        <w:t xml:space="preserve"> na uskutočňovanie akreditovaných študijných programov</w:t>
      </w:r>
      <w:r w:rsidR="00310363" w:rsidRPr="00740D8E">
        <w:rPr>
          <w:b/>
        </w:rPr>
        <w:t xml:space="preserve"> na rok 2024</w:t>
      </w:r>
      <w:r w:rsidRPr="00740D8E">
        <w:t xml:space="preserve"> pre jednotlivé verejné vysoké školy na úrovni ministerstva sa </w:t>
      </w:r>
      <w:r w:rsidR="00D00936" w:rsidRPr="00740D8E">
        <w:t xml:space="preserve"> bola v roku 2024</w:t>
      </w:r>
      <w:r w:rsidR="00310363" w:rsidRPr="00740D8E">
        <w:t xml:space="preserve"> </w:t>
      </w:r>
      <w:r w:rsidRPr="00740D8E">
        <w:t>jej nasledovná vnútorná štruktúra:</w:t>
      </w:r>
    </w:p>
    <w:p w14:paraId="2F22FB7C" w14:textId="22F7FAD2" w:rsidR="00A637EA" w:rsidRPr="00740D8E" w:rsidRDefault="00A637EA" w:rsidP="00574ED9">
      <w:pPr>
        <w:pStyle w:val="Pta"/>
        <w:numPr>
          <w:ilvl w:val="1"/>
          <w:numId w:val="22"/>
        </w:numPr>
        <w:tabs>
          <w:tab w:val="clear" w:pos="4536"/>
          <w:tab w:val="clear" w:pos="9072"/>
        </w:tabs>
        <w:spacing w:after="120"/>
        <w:ind w:left="709" w:hanging="709"/>
        <w:jc w:val="both"/>
      </w:pPr>
      <w:r w:rsidRPr="00740D8E">
        <w:t>dotácia na mzdy a poistné,</w:t>
      </w:r>
    </w:p>
    <w:p w14:paraId="6C169963" w14:textId="1E5E1478" w:rsidR="00A637EA" w:rsidRPr="00740D8E" w:rsidRDefault="00A637EA" w:rsidP="00574ED9">
      <w:pPr>
        <w:pStyle w:val="Pta"/>
        <w:numPr>
          <w:ilvl w:val="1"/>
          <w:numId w:val="22"/>
        </w:numPr>
        <w:tabs>
          <w:tab w:val="clear" w:pos="4536"/>
          <w:tab w:val="clear" w:pos="9072"/>
        </w:tabs>
        <w:spacing w:after="120"/>
        <w:ind w:left="709" w:hanging="709"/>
        <w:jc w:val="both"/>
      </w:pPr>
      <w:r w:rsidRPr="00740D8E">
        <w:t>dotácia na tovary a služby,</w:t>
      </w:r>
    </w:p>
    <w:p w14:paraId="490349D0" w14:textId="1A4412B1" w:rsidR="00A637EA" w:rsidRPr="00740D8E" w:rsidRDefault="00A637EA" w:rsidP="00574ED9">
      <w:pPr>
        <w:pStyle w:val="Pta"/>
        <w:numPr>
          <w:ilvl w:val="1"/>
          <w:numId w:val="22"/>
        </w:numPr>
        <w:tabs>
          <w:tab w:val="clear" w:pos="4536"/>
          <w:tab w:val="clear" w:pos="9072"/>
        </w:tabs>
        <w:spacing w:after="120"/>
        <w:ind w:left="709" w:hanging="709"/>
        <w:jc w:val="both"/>
      </w:pPr>
      <w:r w:rsidRPr="00740D8E">
        <w:t>dotácia na špecifiká</w:t>
      </w:r>
      <w:r w:rsidR="006E6C94" w:rsidRPr="00740D8E">
        <w:t>.</w:t>
      </w:r>
      <w:r w:rsidRPr="00740D8E">
        <w:t xml:space="preserve"> </w:t>
      </w:r>
    </w:p>
    <w:p w14:paraId="1E339C9D" w14:textId="53727E8B" w:rsidR="00A637EA" w:rsidRPr="00740D8E" w:rsidRDefault="00A637EA" w:rsidP="00A637EA">
      <w:pPr>
        <w:pStyle w:val="spravaodsek"/>
        <w:ind w:left="0" w:firstLine="0"/>
      </w:pPr>
      <w:r w:rsidRPr="00740D8E">
        <w:t xml:space="preserve">Výsledná hodnota bežnej dotácie na uskutočňovanie akreditovaných študijných programov sa vypočíta ako súčet dotácií uvedených v písmenách a) až </w:t>
      </w:r>
      <w:r w:rsidR="00F4495F" w:rsidRPr="00740D8E">
        <w:t>c</w:t>
      </w:r>
      <w:r w:rsidRPr="00740D8E">
        <w:t>) v predošlom bode.</w:t>
      </w:r>
    </w:p>
    <w:p w14:paraId="3D0BE3AA" w14:textId="54E3898D" w:rsidR="00A637EA" w:rsidRPr="00740D8E" w:rsidRDefault="00A637EA" w:rsidP="00A637EA">
      <w:pPr>
        <w:pStyle w:val="spravaodsek"/>
        <w:ind w:left="0" w:firstLine="0"/>
      </w:pPr>
      <w:r w:rsidRPr="00740D8E">
        <w:t xml:space="preserve">Dotácia </w:t>
      </w:r>
      <w:r w:rsidRPr="00740D8E">
        <w:rPr>
          <w:b/>
        </w:rPr>
        <w:t>na výskumnú, vývojovú alebo umeleckú činnosť</w:t>
      </w:r>
      <w:r w:rsidRPr="00740D8E">
        <w:t xml:space="preserve"> bola</w:t>
      </w:r>
      <w:r w:rsidR="00680AA9" w:rsidRPr="00740D8E">
        <w:t xml:space="preserve"> za rok 2024</w:t>
      </w:r>
      <w:r w:rsidRPr="00740D8E">
        <w:t xml:space="preserve"> rozpočtovaná v rámci podprogramu 077 12 – Vysokoškolská veda a technika. Finančné prostriedky </w:t>
      </w:r>
      <w:r w:rsidRPr="00740D8E">
        <w:rPr>
          <w:b/>
        </w:rPr>
        <w:t>na projekty VEGA a na projekty KEGA</w:t>
      </w:r>
      <w:r w:rsidRPr="00740D8E">
        <w:t xml:space="preserve"> boli prideľované v rámci vnútorného grantového systému ministerstva súťažným spôsobom. Poslednú časť tvorila dotácia </w:t>
      </w:r>
      <w:r w:rsidRPr="00740D8E">
        <w:rPr>
          <w:b/>
        </w:rPr>
        <w:t>na prevádzku a rozvoj infraštruktúry pre výskum a vývoj.</w:t>
      </w:r>
    </w:p>
    <w:p w14:paraId="0C29C62E" w14:textId="15A407A5" w:rsidR="00A637EA" w:rsidRPr="00740D8E" w:rsidRDefault="00A637EA" w:rsidP="00A637EA">
      <w:pPr>
        <w:pStyle w:val="spravaodsek"/>
        <w:ind w:left="0" w:firstLine="0"/>
      </w:pPr>
      <w:r w:rsidRPr="00740D8E">
        <w:t xml:space="preserve">Pri určovaní výšky dotácie </w:t>
      </w:r>
      <w:r w:rsidRPr="00740D8E">
        <w:rPr>
          <w:b/>
        </w:rPr>
        <w:t>na prevádzku a rozvoj infraštruktúry pre výskum a vývoj</w:t>
      </w:r>
      <w:r w:rsidRPr="00740D8E">
        <w:t xml:space="preserve"> pre jednotlivé verejné vysoké školy sa vychádzalo z vymedzenia, na aký účel majú tieto finančné prostriedky slúžiť. Toto vymedzenie je sformulované v opise zodpovedajúceho prvku v rámci podprogramu 077 12 – Vysokoškolská veda a technika.</w:t>
      </w:r>
      <w:r w:rsidRPr="00740D8E">
        <w:rPr>
          <w:b/>
        </w:rPr>
        <w:t xml:space="preserve"> </w:t>
      </w:r>
      <w:r w:rsidRPr="00740D8E">
        <w:t>V nadväznosti na to sa pri rozpise zohľadňoval</w:t>
      </w:r>
      <w:r w:rsidR="00362EFF" w:rsidRPr="00740D8E">
        <w:t>i nasledujúce výkonové parametre</w:t>
      </w:r>
      <w:r w:rsidRPr="00740D8E">
        <w:t>:</w:t>
      </w:r>
    </w:p>
    <w:p w14:paraId="1E80439A" w14:textId="77777777" w:rsidR="007B444E" w:rsidRPr="00740D8E" w:rsidRDefault="006E6C94" w:rsidP="00574ED9">
      <w:pPr>
        <w:pStyle w:val="odsek-pismeno"/>
        <w:numPr>
          <w:ilvl w:val="0"/>
          <w:numId w:val="17"/>
        </w:numPr>
        <w:spacing w:before="120" w:after="120"/>
        <w:ind w:left="709" w:hanging="709"/>
      </w:pPr>
      <w:r w:rsidRPr="00740D8E">
        <w:t>podiel verejnej vysokej školy na VER2022 (Výsledky periodického hodnotenia výskumnej, vývojovej, umeleckej a ďalšej tvorivej činnosti 2022)  (váha 0,45),</w:t>
      </w:r>
    </w:p>
    <w:p w14:paraId="7A893F8C" w14:textId="748E9F40" w:rsidR="006E6C94" w:rsidRPr="00740D8E" w:rsidRDefault="006E6C94" w:rsidP="00574ED9">
      <w:pPr>
        <w:pStyle w:val="odsek-pismeno"/>
        <w:numPr>
          <w:ilvl w:val="0"/>
          <w:numId w:val="17"/>
        </w:numPr>
        <w:spacing w:before="120" w:after="120"/>
        <w:ind w:left="709" w:hanging="709"/>
      </w:pPr>
      <w:r w:rsidRPr="00740D8E">
        <w:t>podiel vysokej školy na objeme finančných prostriedkov získaných v rokoch 2020, 2021 a 2022 na výskumné aktivity v rámci zahraničných grantových schém (váha 0,09),</w:t>
      </w:r>
    </w:p>
    <w:p w14:paraId="50D85D1A" w14:textId="5B850261" w:rsidR="006E6C94" w:rsidRPr="00740D8E" w:rsidRDefault="006E6C94" w:rsidP="00574ED9">
      <w:pPr>
        <w:pStyle w:val="odsek-pismeno"/>
        <w:numPr>
          <w:ilvl w:val="0"/>
          <w:numId w:val="17"/>
        </w:numPr>
        <w:spacing w:before="120" w:after="120"/>
        <w:ind w:left="709" w:hanging="709"/>
      </w:pPr>
      <w:r w:rsidRPr="00740D8E">
        <w:t>podiel vysokej školy na objeme finančných prostriedkov (bežné transfery) získaných v rokoch 2020, 2021 a 2022 na výskumné aktivity od subjektov verejnej správy - domáce granty, (váha 0,08)</w:t>
      </w:r>
      <w:r w:rsidR="007B444E" w:rsidRPr="00740D8E">
        <w:t>,</w:t>
      </w:r>
    </w:p>
    <w:p w14:paraId="1778A090" w14:textId="711145A3" w:rsidR="006E6C94" w:rsidRPr="00740D8E" w:rsidRDefault="006E6C94" w:rsidP="00574ED9">
      <w:pPr>
        <w:pStyle w:val="odsek-pismeno"/>
        <w:numPr>
          <w:ilvl w:val="0"/>
          <w:numId w:val="17"/>
        </w:numPr>
        <w:spacing w:before="120" w:after="120"/>
        <w:ind w:left="709" w:hanging="709"/>
      </w:pPr>
      <w:r w:rsidRPr="00740D8E">
        <w:t>podiel vysokej školy na objeme finančných prostriedkov (bežné transfery) získaných v rokoch 2020, 2021 a 2022 na výskumné aktivity od iných subjektov ako sú subjekty verejnej správy a od subjektov zo zahraničia (mimo grantových schém) (váha 0,04),</w:t>
      </w:r>
    </w:p>
    <w:p w14:paraId="09B4804B" w14:textId="0769F00D" w:rsidR="006E6C94" w:rsidRPr="00740D8E" w:rsidRDefault="006E6C94" w:rsidP="00574ED9">
      <w:pPr>
        <w:pStyle w:val="odsek-pismeno"/>
        <w:numPr>
          <w:ilvl w:val="0"/>
          <w:numId w:val="17"/>
        </w:numPr>
        <w:spacing w:before="120" w:after="120"/>
        <w:ind w:left="709" w:hanging="709"/>
      </w:pPr>
      <w:r w:rsidRPr="00740D8E">
        <w:t>podiel vysokej školy na priemernom počte doktorandov v dennej forme doktorandského štúdia po dizertačnej skúške v kalendárnom roku 2020, 2021 a 2022 (váha 0,09),</w:t>
      </w:r>
      <w:r w:rsidR="003E78DD" w:rsidRPr="00740D8E">
        <w:rPr>
          <w:rStyle w:val="Odkaznapoznmkupodiarou"/>
        </w:rPr>
        <w:t xml:space="preserve"> </w:t>
      </w:r>
      <w:r w:rsidR="003E78DD" w:rsidRPr="00740D8E">
        <w:rPr>
          <w:rStyle w:val="Odkaznapoznmkupodiarou"/>
        </w:rPr>
        <w:footnoteRef/>
      </w:r>
      <w:r w:rsidR="003E78DD" w:rsidRPr="00740D8E">
        <w:rPr>
          <w:rStyle w:val="Odkaznapoznmkupodiarou"/>
        </w:rPr>
        <w:t>9</w:t>
      </w:r>
      <w:r w:rsidR="003E78DD" w:rsidRPr="00740D8E">
        <w:t>)</w:t>
      </w:r>
      <w:r w:rsidR="007B444E" w:rsidRPr="00740D8E">
        <w:t>,</w:t>
      </w:r>
    </w:p>
    <w:p w14:paraId="6CAA77C3" w14:textId="75476093" w:rsidR="006E6C94" w:rsidRPr="00740D8E" w:rsidRDefault="006E6C94" w:rsidP="00574ED9">
      <w:pPr>
        <w:pStyle w:val="odsek-pismeno"/>
        <w:numPr>
          <w:ilvl w:val="0"/>
          <w:numId w:val="17"/>
        </w:numPr>
        <w:spacing w:before="120" w:after="120"/>
        <w:ind w:left="709" w:hanging="709"/>
      </w:pPr>
      <w:r w:rsidRPr="00740D8E">
        <w:t>podiel vysokej školy na publikačnej činnosti (váha 0,20),</w:t>
      </w:r>
    </w:p>
    <w:p w14:paraId="62C16EB8" w14:textId="4C949450" w:rsidR="006E6C94" w:rsidRPr="00740D8E" w:rsidRDefault="006E6C94" w:rsidP="00574ED9">
      <w:pPr>
        <w:pStyle w:val="odsek-pismeno"/>
        <w:numPr>
          <w:ilvl w:val="0"/>
          <w:numId w:val="17"/>
        </w:numPr>
        <w:spacing w:before="120" w:after="120"/>
        <w:ind w:left="709" w:hanging="709"/>
      </w:pPr>
      <w:r w:rsidRPr="00740D8E">
        <w:t xml:space="preserve">podiel vysokej školy na umeleckej tvorbe (váha 0,022) a </w:t>
      </w:r>
    </w:p>
    <w:p w14:paraId="36AD27F2" w14:textId="65AE58C4" w:rsidR="00A637EA" w:rsidRPr="00740D8E" w:rsidRDefault="006E6C94" w:rsidP="00574ED9">
      <w:pPr>
        <w:pStyle w:val="odsek-pismeno"/>
        <w:numPr>
          <w:ilvl w:val="0"/>
          <w:numId w:val="17"/>
        </w:numPr>
        <w:spacing w:before="120" w:after="120"/>
        <w:ind w:left="709" w:hanging="709"/>
      </w:pPr>
      <w:r w:rsidRPr="00740D8E">
        <w:t xml:space="preserve">výkon v 1. </w:t>
      </w:r>
      <w:proofErr w:type="spellStart"/>
      <w:r w:rsidRPr="00740D8E">
        <w:t>kvartile</w:t>
      </w:r>
      <w:proofErr w:type="spellEnd"/>
      <w:r w:rsidRPr="00740D8E">
        <w:t xml:space="preserve"> excelentných pracovísk (0,028). </w:t>
      </w:r>
    </w:p>
    <w:p w14:paraId="21132CDD" w14:textId="77777777" w:rsidR="00EC0A9D" w:rsidRPr="00740D8E" w:rsidRDefault="00A637EA" w:rsidP="00EC0A9D">
      <w:pPr>
        <w:pStyle w:val="spravaodsek"/>
        <w:ind w:left="0" w:firstLine="0"/>
      </w:pPr>
      <w:r w:rsidRPr="00740D8E">
        <w:t xml:space="preserve">Dotácia </w:t>
      </w:r>
      <w:r w:rsidRPr="00740D8E">
        <w:rPr>
          <w:b/>
        </w:rPr>
        <w:t>na rozvoj vysokej školy</w:t>
      </w:r>
      <w:r w:rsidRPr="00740D8E">
        <w:t xml:space="preserve"> bola rozpočtovaná v rámci podprogramu 077 13 - Rozvoj vysokého školstva. V roku </w:t>
      </w:r>
      <w:r w:rsidR="00862899" w:rsidRPr="00740D8E">
        <w:t>2024</w:t>
      </w:r>
      <w:r w:rsidRPr="00740D8E">
        <w:t xml:space="preserve"> sa táto dotácia použila na rozvojové projekty na základe výzvy ministerstva ako aj na centrálne rozvojové projekty pre potreby rezortu školstva.</w:t>
      </w:r>
    </w:p>
    <w:p w14:paraId="212DDB62" w14:textId="7D0AC421" w:rsidR="00A637EA" w:rsidRPr="00740D8E" w:rsidRDefault="00A637EA" w:rsidP="00EC0A9D">
      <w:pPr>
        <w:pStyle w:val="spravaodsek"/>
        <w:ind w:left="0" w:firstLine="0"/>
      </w:pPr>
      <w:r w:rsidRPr="00740D8E">
        <w:lastRenderedPageBreak/>
        <w:t xml:space="preserve">Dotácia </w:t>
      </w:r>
      <w:r w:rsidRPr="00740D8E">
        <w:rPr>
          <w:b/>
        </w:rPr>
        <w:t>na sociálnu podporu študentov</w:t>
      </w:r>
      <w:r w:rsidRPr="00740D8E">
        <w:t xml:space="preserve"> bola rozpočtovaná v rámci podprogramu 077 15 – Sociálna podpora študentov vysokých škôl. V prvku 077 15 01 boli v roku </w:t>
      </w:r>
      <w:r w:rsidR="00862899" w:rsidRPr="00740D8E">
        <w:t xml:space="preserve">2024 </w:t>
      </w:r>
      <w:r w:rsidRPr="00740D8E">
        <w:t xml:space="preserve">rozpočtované finančné prostriedky na sociálne a tehotenské štipendiá. Tieto sú </w:t>
      </w:r>
      <w:proofErr w:type="spellStart"/>
      <w:r w:rsidRPr="00740D8E">
        <w:t>nárokovateľné</w:t>
      </w:r>
      <w:proofErr w:type="spellEnd"/>
      <w:r w:rsidRPr="00740D8E">
        <w:t xml:space="preserve"> a verejná vysoká škola ich dostáva v sume podľa zákonných nárokov jej študentov. V prvku 077 15 02 boli rozpočtované finančné prostriedky na motivačné štipendiá. V prvku 077 15 03 boli rozpočtované finančné prostriedky na príspevky na ubytovanie, stravovanie, športové a kultúrne aktivity. Podrobnosti o spôsobe rozpisu tejto časti dotácie sú uvedené v časti venovanej systému sociálnej podpory študentov a sociálnym službám.</w:t>
      </w:r>
    </w:p>
    <w:p w14:paraId="68BAC9E4" w14:textId="1F15BDFE" w:rsidR="00DC41BA" w:rsidRPr="00740D8E" w:rsidRDefault="00DC41BA" w:rsidP="00A637EA">
      <w:pPr>
        <w:pStyle w:val="spravaodsek"/>
        <w:ind w:left="0" w:firstLine="0"/>
      </w:pPr>
      <w:r w:rsidRPr="00740D8E">
        <w:t xml:space="preserve">V rámci kapitálových výdavkov pre oblasť vysokoškolského vzdelávania sa v roku 2024 poskytli kapitálové dotácie pre verejné vysoké školy z prvku 077 19 01 </w:t>
      </w:r>
      <w:r w:rsidRPr="00740D8E">
        <w:rPr>
          <w:b/>
        </w:rPr>
        <w:t>na realizáciu stavieb, nevyhnutné rekonštrukcie, odstraňovanie havárií</w:t>
      </w:r>
      <w:r w:rsidRPr="00740D8E">
        <w:t>.</w:t>
      </w:r>
    </w:p>
    <w:p w14:paraId="17794FD4" w14:textId="77777777" w:rsidR="00481F4B" w:rsidRPr="00740D8E" w:rsidRDefault="00481F4B" w:rsidP="00A637EA">
      <w:pPr>
        <w:pStyle w:val="Nadpis4"/>
        <w:rPr>
          <w:lang w:val="sk-SK"/>
        </w:rPr>
      </w:pPr>
    </w:p>
    <w:p w14:paraId="774615AA" w14:textId="77777777" w:rsidR="00A637EA" w:rsidRPr="00740D8E" w:rsidRDefault="00A637EA" w:rsidP="00A637EA">
      <w:pPr>
        <w:pStyle w:val="Nadpis4"/>
        <w:rPr>
          <w:lang w:val="sk-SK"/>
        </w:rPr>
      </w:pPr>
      <w:bookmarkStart w:id="115" w:name="_Toc215831739"/>
      <w:r w:rsidRPr="00740D8E">
        <w:rPr>
          <w:lang w:val="sk-SK"/>
        </w:rPr>
        <w:t>Jednotkové dotácie</w:t>
      </w:r>
      <w:bookmarkEnd w:id="115"/>
    </w:p>
    <w:p w14:paraId="56BA1D82" w14:textId="018CC230" w:rsidR="00A637EA" w:rsidRPr="00740D8E" w:rsidRDefault="00A637EA" w:rsidP="00A637EA">
      <w:pPr>
        <w:pStyle w:val="spravaodsek"/>
        <w:ind w:left="0" w:firstLine="0"/>
      </w:pPr>
      <w:r w:rsidRPr="00740D8E">
        <w:t>V prípade verejných vysokých škôl sa nepoužíva financovanie prostredníctvom normatívov (vopred určená cena na jednotku výkonu), ale spätne z rozpisu dotácií sa dá odvodiť, aká časť dotácie pripadala na jednotku výkonu vysokej školy v jednotlivých oblastiach. V ďalšom texte tak uvádzame výšku dotácie na vybrané ukazovatele. Uvádzané sumy vychádzajú z pôvodného rozpisu dotácií zo štátneho rozpočtu pre verejné vysoké školy (teda nie je napr. zohľadnené dodatočné navýšenie prostriedkov na zvýšenie platových taríf v priebehu roka 202</w:t>
      </w:r>
      <w:r w:rsidR="00EC3DED" w:rsidRPr="00740D8E">
        <w:t>4</w:t>
      </w:r>
      <w:r w:rsidRPr="00740D8E">
        <w:t xml:space="preserve">), a v niektorých prípadoch sú výpočty zjednodušené (napr. v prípade dotácie na mzdy a poistné odvodenej od počtu študentov sa nezohľadňuje príspevok študenta pri zohľadňovaní centrálnej administratívy, zohľadnenie študenta ako absolventa, dotácia na špecifiká – praxe a pod.). Uvedené hodnoty sú tak indikatívne. </w:t>
      </w:r>
    </w:p>
    <w:p w14:paraId="3D0ADCB8" w14:textId="77777777" w:rsidR="00A637EA" w:rsidRPr="00740D8E" w:rsidRDefault="00A637EA" w:rsidP="00A637EA">
      <w:pPr>
        <w:pStyle w:val="spravaodsek"/>
        <w:numPr>
          <w:ilvl w:val="0"/>
          <w:numId w:val="0"/>
        </w:numPr>
      </w:pPr>
      <w:r w:rsidRPr="00740D8E">
        <w:t>Niektoré ukazovatele sú zohľadňované vo viacerých rokoch, napríklad príjmy z grantov, preto pre celkovo získanú dotáciu na základe viacročných ukazovateľov by bolo potrebné zohľadniť ich vplyv na dotáciu v jednotlivých rokoch.</w:t>
      </w:r>
    </w:p>
    <w:p w14:paraId="2EC2A9AC" w14:textId="77777777" w:rsidR="002D4441" w:rsidRPr="00740D8E" w:rsidRDefault="002D4441" w:rsidP="003535A1">
      <w:pPr>
        <w:pStyle w:val="spravaodsek"/>
        <w:ind w:left="0" w:firstLine="0"/>
      </w:pPr>
      <w:r w:rsidRPr="00740D8E">
        <w:t xml:space="preserve">Zohľadňovanie publikačných výstupov v rozpise dotácií bolo v roku 2024 podstatne zjednodušené a sprehľadnené. Vopred určenými jednotkovými dotáciami sa podporujú pedagogické a umelecké publikácie, a všetky ostatné publikácie sa rozdelili do 3 kategórií: </w:t>
      </w:r>
      <w:proofErr w:type="spellStart"/>
      <w:r w:rsidRPr="00740D8E">
        <w:t>Va</w:t>
      </w:r>
      <w:proofErr w:type="spellEnd"/>
      <w:r w:rsidRPr="00740D8E">
        <w:t xml:space="preserve"> (knižné publikácie), </w:t>
      </w:r>
      <w:proofErr w:type="spellStart"/>
      <w:r w:rsidRPr="00740D8E">
        <w:t>Vb</w:t>
      </w:r>
      <w:proofErr w:type="spellEnd"/>
      <w:r w:rsidRPr="00740D8E">
        <w:t xml:space="preserve"> (články a štúdie indexované v databázach Web of </w:t>
      </w:r>
      <w:proofErr w:type="spellStart"/>
      <w:r w:rsidRPr="00740D8E">
        <w:t>Science</w:t>
      </w:r>
      <w:proofErr w:type="spellEnd"/>
      <w:r w:rsidRPr="00740D8E">
        <w:t xml:space="preserve"> a </w:t>
      </w:r>
      <w:proofErr w:type="spellStart"/>
      <w:r w:rsidRPr="00740D8E">
        <w:t>Scopus</w:t>
      </w:r>
      <w:proofErr w:type="spellEnd"/>
      <w:r w:rsidRPr="00740D8E">
        <w:t>) a </w:t>
      </w:r>
      <w:proofErr w:type="spellStart"/>
      <w:r w:rsidRPr="00740D8E">
        <w:t>Vc</w:t>
      </w:r>
      <w:proofErr w:type="spellEnd"/>
      <w:r w:rsidRPr="00740D8E">
        <w:t xml:space="preserve"> (ostatné vedecké články a štúdie). Osobitne sa financujú produkty duševného vlastníctva (patenty, úžitkové vzory, dizajny). V rozpise dotácie sa od roku 2024 systematicky navyšuje podiel financovania za spoluprácu s externými aktérmi (výskumy a expertízy poskytované za odplatu).</w:t>
      </w:r>
    </w:p>
    <w:p w14:paraId="34359505" w14:textId="4C3EB827" w:rsidR="00F6072F" w:rsidRPr="00740D8E" w:rsidRDefault="00F6072F" w:rsidP="00A637EA">
      <w:pPr>
        <w:pStyle w:val="spravaodsek"/>
        <w:ind w:left="0" w:firstLine="0"/>
      </w:pPr>
      <w:r w:rsidRPr="00740D8E">
        <w:t>V roku 2024 sa verejné vysoké školy sústredili na plnenie merateľných ukazovateľov výkonnostných zmlúv, ktoré boli uzavreté v roku 2023 na obdobie 2024</w:t>
      </w:r>
      <w:r w:rsidR="003535A1" w:rsidRPr="00740D8E">
        <w:t xml:space="preserve"> </w:t>
      </w:r>
      <w:r w:rsidRPr="00740D8E">
        <w:t>-</w:t>
      </w:r>
      <w:r w:rsidR="003535A1" w:rsidRPr="00740D8E">
        <w:t xml:space="preserve"> </w:t>
      </w:r>
      <w:r w:rsidRPr="00740D8E">
        <w:t>2026. Výsledky za plnenie týchto merateľných ukazovateľov za rok 2024 budú vyhodnotené v roku 2025.</w:t>
      </w:r>
    </w:p>
    <w:p w14:paraId="0C0B0331" w14:textId="77777777" w:rsidR="00A637EA" w:rsidRPr="00740D8E" w:rsidRDefault="00A637EA" w:rsidP="00A637EA">
      <w:pPr>
        <w:pStyle w:val="spravaodsek"/>
        <w:numPr>
          <w:ilvl w:val="0"/>
          <w:numId w:val="0"/>
        </w:numPr>
      </w:pPr>
    </w:p>
    <w:p w14:paraId="1D863649" w14:textId="7E561606" w:rsidR="00A637EA" w:rsidRPr="00740D8E" w:rsidRDefault="00A637EA" w:rsidP="00574ED9">
      <w:pPr>
        <w:pStyle w:val="Nadpis3-vavo"/>
        <w:numPr>
          <w:ilvl w:val="2"/>
          <w:numId w:val="1"/>
        </w:numPr>
        <w:ind w:left="0" w:firstLine="0"/>
        <w:jc w:val="both"/>
      </w:pPr>
      <w:bookmarkStart w:id="116" w:name="_Toc334996776"/>
      <w:bookmarkStart w:id="117" w:name="_Toc215831740"/>
      <w:r w:rsidRPr="00740D8E">
        <w:t xml:space="preserve">2.2 Výsledky hospodárenia verejných vysokých škôl za rok </w:t>
      </w:r>
      <w:bookmarkEnd w:id="116"/>
      <w:r w:rsidR="00862899" w:rsidRPr="00740D8E">
        <w:t>2024</w:t>
      </w:r>
      <w:bookmarkEnd w:id="117"/>
    </w:p>
    <w:p w14:paraId="40DD4CEF" w14:textId="2E9CDF64" w:rsidR="00A637EA" w:rsidRPr="00740D8E" w:rsidRDefault="00A637EA" w:rsidP="00A637EA">
      <w:pPr>
        <w:pStyle w:val="spravaodsek"/>
        <w:ind w:left="0" w:firstLine="0"/>
      </w:pPr>
      <w:r w:rsidRPr="00740D8E">
        <w:t xml:space="preserve">Údaje prezentované v tejto časti vychádzajú z výročných správ o hospodárení verejných vysokých škôl za rok </w:t>
      </w:r>
      <w:r w:rsidR="00862899" w:rsidRPr="00740D8E">
        <w:t>2024</w:t>
      </w:r>
      <w:r w:rsidRPr="00740D8E">
        <w:t xml:space="preserve">, ktorých hlavné body predpisuje zákon a podrobnosti určuje ministerstvo. Základom výročnej správy o hospodárení je ročná účtovná závierka obsahujúca súvahu, výkaz ziskov a strát a poznámky. </w:t>
      </w:r>
    </w:p>
    <w:p w14:paraId="04DD526E" w14:textId="522AA6B2" w:rsidR="00A637EA" w:rsidRPr="00740D8E" w:rsidRDefault="00A637EA" w:rsidP="00A637EA">
      <w:pPr>
        <w:pStyle w:val="Nadpis4"/>
        <w:rPr>
          <w:lang w:val="sk-SK"/>
        </w:rPr>
      </w:pPr>
      <w:bookmarkStart w:id="118" w:name="_Toc215831741"/>
      <w:r w:rsidRPr="00740D8E">
        <w:rPr>
          <w:lang w:val="sk-SK"/>
        </w:rPr>
        <w:lastRenderedPageBreak/>
        <w:t xml:space="preserve">Sumárne údaje zo súvah verejných vysokých škôl k 31. decembru </w:t>
      </w:r>
      <w:r w:rsidR="00862899" w:rsidRPr="00740D8E">
        <w:rPr>
          <w:lang w:val="sk-SK"/>
        </w:rPr>
        <w:t>2024</w:t>
      </w:r>
      <w:bookmarkEnd w:id="118"/>
    </w:p>
    <w:p w14:paraId="39B00520" w14:textId="77777777" w:rsidR="00A637EA" w:rsidRPr="00740D8E" w:rsidRDefault="00A637EA" w:rsidP="00A637EA">
      <w:pPr>
        <w:pStyle w:val="spravaodsek"/>
        <w:ind w:left="0" w:firstLine="0"/>
      </w:pPr>
      <w:r w:rsidRPr="00740D8E">
        <w:t>Súhrnná súvaha</w:t>
      </w:r>
      <w:r w:rsidRPr="00740D8E">
        <w:rPr>
          <w:rStyle w:val="Odkaznapoznmkupodiarou"/>
        </w:rPr>
        <w:footnoteReference w:id="20"/>
      </w:r>
      <w:r w:rsidRPr="00740D8E">
        <w:t xml:space="preserve"> za všetky verejné vysoké školy je uvedená v tabuľkovej prílohe, </w:t>
      </w:r>
      <w:r w:rsidRPr="00740D8E">
        <w:rPr>
          <w:b/>
        </w:rPr>
        <w:t>v tabuľkách č. 19a a 19b.</w:t>
      </w:r>
    </w:p>
    <w:p w14:paraId="30C17B30" w14:textId="3DEF77BE" w:rsidR="00A637EA" w:rsidRPr="00740D8E" w:rsidRDefault="00A637EA" w:rsidP="00A637EA">
      <w:pPr>
        <w:pStyle w:val="spravaodsek"/>
        <w:ind w:left="0" w:firstLine="0"/>
      </w:pPr>
      <w:r w:rsidRPr="00740D8E">
        <w:rPr>
          <w:b/>
        </w:rPr>
        <w:t>Celková suma aktív</w:t>
      </w:r>
      <w:r w:rsidRPr="00740D8E">
        <w:t xml:space="preserve"> verejných vysokých škôl k 31. decembru </w:t>
      </w:r>
      <w:r w:rsidR="00862899" w:rsidRPr="00740D8E">
        <w:t xml:space="preserve">2024 </w:t>
      </w:r>
      <w:r w:rsidRPr="00740D8E">
        <w:t xml:space="preserve">predstavuje čiastku </w:t>
      </w:r>
      <w:r w:rsidR="00077392" w:rsidRPr="00740D8E">
        <w:rPr>
          <w:b/>
        </w:rPr>
        <w:t>1 951 487</w:t>
      </w:r>
      <w:r w:rsidR="00A709D6" w:rsidRPr="00740D8E">
        <w:rPr>
          <w:b/>
        </w:rPr>
        <w:t> </w:t>
      </w:r>
      <w:r w:rsidR="00077392" w:rsidRPr="00740D8E">
        <w:rPr>
          <w:b/>
        </w:rPr>
        <w:t>696</w:t>
      </w:r>
      <w:r w:rsidR="00A709D6" w:rsidRPr="00740D8E">
        <w:rPr>
          <w:b/>
        </w:rPr>
        <w:t xml:space="preserve"> </w:t>
      </w:r>
      <w:r w:rsidRPr="00740D8E">
        <w:rPr>
          <w:b/>
        </w:rPr>
        <w:t>€</w:t>
      </w:r>
      <w:r w:rsidRPr="00740D8E">
        <w:t>. V rámci tejto čiastky vykázali vysoké školy:</w:t>
      </w:r>
    </w:p>
    <w:p w14:paraId="099F9CC2" w14:textId="0073435D" w:rsidR="00A637EA" w:rsidRPr="00740D8E" w:rsidRDefault="00A637EA" w:rsidP="00574ED9">
      <w:pPr>
        <w:numPr>
          <w:ilvl w:val="0"/>
          <w:numId w:val="3"/>
        </w:numPr>
        <w:tabs>
          <w:tab w:val="right" w:pos="8789"/>
        </w:tabs>
        <w:autoSpaceDE w:val="0"/>
        <w:autoSpaceDN w:val="0"/>
        <w:spacing w:before="120"/>
        <w:ind w:left="0" w:firstLine="567"/>
      </w:pPr>
      <w:r w:rsidRPr="00740D8E">
        <w:t>dlhodobý nehmotný majetok</w:t>
      </w:r>
      <w:r w:rsidRPr="00740D8E">
        <w:tab/>
      </w:r>
      <w:r w:rsidR="00DC41BA" w:rsidRPr="00740D8E">
        <w:t>4 806</w:t>
      </w:r>
      <w:r w:rsidR="00A709D6" w:rsidRPr="00740D8E">
        <w:t> </w:t>
      </w:r>
      <w:r w:rsidR="00DC41BA" w:rsidRPr="00740D8E">
        <w:t>718</w:t>
      </w:r>
      <w:r w:rsidR="00A709D6" w:rsidRPr="00740D8E">
        <w:t xml:space="preserve"> </w:t>
      </w:r>
      <w:r w:rsidRPr="00740D8E">
        <w:t>€</w:t>
      </w:r>
    </w:p>
    <w:p w14:paraId="4B4D7A6B" w14:textId="4FCC7541" w:rsidR="00A637EA" w:rsidRPr="00740D8E" w:rsidRDefault="00A637EA" w:rsidP="00574ED9">
      <w:pPr>
        <w:numPr>
          <w:ilvl w:val="0"/>
          <w:numId w:val="3"/>
        </w:numPr>
        <w:tabs>
          <w:tab w:val="right" w:pos="8789"/>
        </w:tabs>
        <w:autoSpaceDE w:val="0"/>
        <w:autoSpaceDN w:val="0"/>
        <w:ind w:left="0" w:firstLine="567"/>
      </w:pPr>
      <w:r w:rsidRPr="00740D8E">
        <w:t xml:space="preserve">dlhodobý hmotný majetok </w:t>
      </w:r>
      <w:r w:rsidRPr="00740D8E">
        <w:tab/>
      </w:r>
      <w:r w:rsidR="00DC41BA" w:rsidRPr="00740D8E">
        <w:t>1 300 846</w:t>
      </w:r>
      <w:r w:rsidR="00A709D6" w:rsidRPr="00740D8E">
        <w:t> </w:t>
      </w:r>
      <w:r w:rsidR="00DC41BA" w:rsidRPr="00740D8E">
        <w:t>035</w:t>
      </w:r>
      <w:r w:rsidR="00A709D6" w:rsidRPr="00740D8E">
        <w:t xml:space="preserve"> </w:t>
      </w:r>
      <w:r w:rsidRPr="00740D8E">
        <w:t>€</w:t>
      </w:r>
    </w:p>
    <w:p w14:paraId="765E40B2" w14:textId="150AE907" w:rsidR="00A637EA" w:rsidRPr="00740D8E" w:rsidRDefault="00A637EA" w:rsidP="00574ED9">
      <w:pPr>
        <w:numPr>
          <w:ilvl w:val="0"/>
          <w:numId w:val="3"/>
        </w:numPr>
        <w:tabs>
          <w:tab w:val="right" w:pos="8789"/>
        </w:tabs>
        <w:autoSpaceDE w:val="0"/>
        <w:autoSpaceDN w:val="0"/>
        <w:ind w:left="0" w:firstLine="567"/>
      </w:pPr>
      <w:r w:rsidRPr="00740D8E">
        <w:t>dlhodobý finančný majetok</w:t>
      </w:r>
      <w:r w:rsidRPr="00740D8E">
        <w:tab/>
      </w:r>
      <w:r w:rsidR="00DC41BA" w:rsidRPr="00740D8E">
        <w:t>5 521</w:t>
      </w:r>
      <w:r w:rsidR="00A709D6" w:rsidRPr="00740D8E">
        <w:t> </w:t>
      </w:r>
      <w:r w:rsidR="00DC41BA" w:rsidRPr="00740D8E">
        <w:t>008</w:t>
      </w:r>
      <w:r w:rsidR="00A709D6" w:rsidRPr="00740D8E">
        <w:t xml:space="preserve"> </w:t>
      </w:r>
      <w:r w:rsidRPr="00740D8E">
        <w:t>€</w:t>
      </w:r>
    </w:p>
    <w:p w14:paraId="18E4E71A" w14:textId="2D88A6C8" w:rsidR="00A637EA" w:rsidRPr="00740D8E" w:rsidRDefault="00A637EA" w:rsidP="00574ED9">
      <w:pPr>
        <w:numPr>
          <w:ilvl w:val="0"/>
          <w:numId w:val="3"/>
        </w:numPr>
        <w:tabs>
          <w:tab w:val="right" w:pos="8789"/>
        </w:tabs>
        <w:autoSpaceDE w:val="0"/>
        <w:autoSpaceDN w:val="0"/>
        <w:ind w:left="0" w:firstLine="567"/>
      </w:pPr>
      <w:r w:rsidRPr="00740D8E">
        <w:t>zásoby</w:t>
      </w:r>
      <w:r w:rsidRPr="00740D8E">
        <w:tab/>
      </w:r>
      <w:r w:rsidR="00DC41BA" w:rsidRPr="00740D8E">
        <w:t>5 023</w:t>
      </w:r>
      <w:r w:rsidR="00A709D6" w:rsidRPr="00740D8E">
        <w:t> </w:t>
      </w:r>
      <w:r w:rsidR="00DC41BA" w:rsidRPr="00740D8E">
        <w:t>120</w:t>
      </w:r>
      <w:r w:rsidR="00A709D6" w:rsidRPr="00740D8E">
        <w:t xml:space="preserve"> </w:t>
      </w:r>
      <w:r w:rsidRPr="00740D8E">
        <w:t>€</w:t>
      </w:r>
    </w:p>
    <w:p w14:paraId="20827C6E" w14:textId="6CD7860C" w:rsidR="00A637EA" w:rsidRPr="00740D8E" w:rsidRDefault="00A637EA" w:rsidP="00574ED9">
      <w:pPr>
        <w:numPr>
          <w:ilvl w:val="0"/>
          <w:numId w:val="3"/>
        </w:numPr>
        <w:tabs>
          <w:tab w:val="right" w:pos="8789"/>
        </w:tabs>
        <w:autoSpaceDE w:val="0"/>
        <w:autoSpaceDN w:val="0"/>
        <w:ind w:left="0" w:firstLine="567"/>
      </w:pPr>
      <w:r w:rsidRPr="00740D8E">
        <w:t>dlhodobé pohľadávky</w:t>
      </w:r>
      <w:r w:rsidRPr="00740D8E">
        <w:tab/>
      </w:r>
      <w:r w:rsidR="00DC41BA" w:rsidRPr="00740D8E">
        <w:t>531</w:t>
      </w:r>
      <w:r w:rsidR="00A709D6" w:rsidRPr="00740D8E">
        <w:t> </w:t>
      </w:r>
      <w:r w:rsidR="00DC41BA" w:rsidRPr="00740D8E">
        <w:t>433</w:t>
      </w:r>
      <w:r w:rsidR="00A709D6" w:rsidRPr="00740D8E">
        <w:t xml:space="preserve"> </w:t>
      </w:r>
      <w:r w:rsidRPr="00740D8E">
        <w:t>€</w:t>
      </w:r>
    </w:p>
    <w:p w14:paraId="48EC5357" w14:textId="1EA6502A" w:rsidR="00A637EA" w:rsidRPr="00740D8E" w:rsidRDefault="00A637EA" w:rsidP="00574ED9">
      <w:pPr>
        <w:numPr>
          <w:ilvl w:val="0"/>
          <w:numId w:val="3"/>
        </w:numPr>
        <w:tabs>
          <w:tab w:val="right" w:pos="8789"/>
        </w:tabs>
        <w:autoSpaceDE w:val="0"/>
        <w:autoSpaceDN w:val="0"/>
        <w:ind w:left="0" w:firstLine="567"/>
      </w:pPr>
      <w:r w:rsidRPr="00740D8E">
        <w:t>krátkodobé pohľadávky</w:t>
      </w:r>
      <w:r w:rsidRPr="00740D8E">
        <w:rPr>
          <w:rStyle w:val="Odkaznapoznmkupodiarou"/>
        </w:rPr>
        <w:footnoteReference w:id="21"/>
      </w:r>
      <w:r w:rsidRPr="00740D8E">
        <w:tab/>
      </w:r>
      <w:r w:rsidR="00DC41BA" w:rsidRPr="00740D8E">
        <w:t>23 348</w:t>
      </w:r>
      <w:r w:rsidR="00A709D6" w:rsidRPr="00740D8E">
        <w:t> </w:t>
      </w:r>
      <w:r w:rsidR="00DC41BA" w:rsidRPr="00740D8E">
        <w:t>671</w:t>
      </w:r>
      <w:r w:rsidR="00A709D6" w:rsidRPr="00740D8E">
        <w:t xml:space="preserve"> </w:t>
      </w:r>
      <w:r w:rsidRPr="00740D8E">
        <w:t>€</w:t>
      </w:r>
    </w:p>
    <w:p w14:paraId="2D46001B" w14:textId="5328147D" w:rsidR="00A637EA" w:rsidRPr="00740D8E" w:rsidRDefault="00A637EA" w:rsidP="00574ED9">
      <w:pPr>
        <w:numPr>
          <w:ilvl w:val="0"/>
          <w:numId w:val="3"/>
        </w:numPr>
        <w:tabs>
          <w:tab w:val="right" w:pos="8789"/>
        </w:tabs>
        <w:autoSpaceDE w:val="0"/>
        <w:autoSpaceDN w:val="0"/>
        <w:ind w:left="0" w:firstLine="567"/>
      </w:pPr>
      <w:r w:rsidRPr="00740D8E">
        <w:t>finančné účty</w:t>
      </w:r>
      <w:r w:rsidRPr="00740D8E">
        <w:tab/>
      </w:r>
      <w:r w:rsidR="00DC41BA" w:rsidRPr="00740D8E">
        <w:t>607 707</w:t>
      </w:r>
      <w:r w:rsidR="00A709D6" w:rsidRPr="00740D8E">
        <w:t> </w:t>
      </w:r>
      <w:r w:rsidR="00DC41BA" w:rsidRPr="00740D8E">
        <w:t>414</w:t>
      </w:r>
      <w:r w:rsidR="00A709D6" w:rsidRPr="00740D8E">
        <w:t xml:space="preserve"> </w:t>
      </w:r>
      <w:r w:rsidRPr="00740D8E">
        <w:t>€</w:t>
      </w:r>
    </w:p>
    <w:p w14:paraId="717EDAEE" w14:textId="67E1F942" w:rsidR="00A637EA" w:rsidRPr="00740D8E" w:rsidRDefault="00A637EA" w:rsidP="00574ED9">
      <w:pPr>
        <w:numPr>
          <w:ilvl w:val="0"/>
          <w:numId w:val="3"/>
        </w:numPr>
        <w:tabs>
          <w:tab w:val="right" w:pos="8789"/>
        </w:tabs>
        <w:autoSpaceDE w:val="0"/>
        <w:autoSpaceDN w:val="0"/>
        <w:spacing w:after="120"/>
        <w:ind w:left="0" w:firstLine="567"/>
      </w:pPr>
      <w:r w:rsidRPr="00740D8E">
        <w:t>časové rozlíšenie</w:t>
      </w:r>
      <w:r w:rsidRPr="00740D8E">
        <w:tab/>
      </w:r>
      <w:r w:rsidR="00DC41BA" w:rsidRPr="00740D8E">
        <w:t>3 703</w:t>
      </w:r>
      <w:r w:rsidR="00A709D6" w:rsidRPr="00740D8E">
        <w:t> </w:t>
      </w:r>
      <w:r w:rsidR="00DC41BA" w:rsidRPr="00740D8E">
        <w:t>297</w:t>
      </w:r>
      <w:r w:rsidR="00A709D6" w:rsidRPr="00740D8E">
        <w:t xml:space="preserve"> </w:t>
      </w:r>
      <w:r w:rsidRPr="00740D8E">
        <w:t>€</w:t>
      </w:r>
    </w:p>
    <w:p w14:paraId="2AA1D579" w14:textId="0FBF0858" w:rsidR="00A637EA" w:rsidRPr="00740D8E" w:rsidRDefault="00A637EA" w:rsidP="00A637EA">
      <w:pPr>
        <w:pStyle w:val="spravaodsek"/>
        <w:ind w:left="0" w:firstLine="0"/>
      </w:pPr>
      <w:r w:rsidRPr="00740D8E">
        <w:t xml:space="preserve">Hlavnou položkou v rámci </w:t>
      </w:r>
      <w:r w:rsidRPr="00740D8E">
        <w:rPr>
          <w:b/>
        </w:rPr>
        <w:t xml:space="preserve">dlhodobého nehmotného majetku </w:t>
      </w:r>
      <w:r w:rsidRPr="00740D8E">
        <w:t xml:space="preserve">bol software v sume        </w:t>
      </w:r>
      <w:r w:rsidR="00CF3A24" w:rsidRPr="00740D8E">
        <w:rPr>
          <w:b/>
        </w:rPr>
        <w:t>4 335</w:t>
      </w:r>
      <w:r w:rsidR="00C80FE3" w:rsidRPr="00740D8E">
        <w:rPr>
          <w:b/>
        </w:rPr>
        <w:t> </w:t>
      </w:r>
      <w:r w:rsidR="00CF3A24" w:rsidRPr="00740D8E">
        <w:rPr>
          <w:b/>
        </w:rPr>
        <w:t>52</w:t>
      </w:r>
      <w:r w:rsidR="00C80FE3" w:rsidRPr="00740D8E">
        <w:rPr>
          <w:b/>
        </w:rPr>
        <w:t xml:space="preserve">3,56 </w:t>
      </w:r>
      <w:r w:rsidRPr="00740D8E">
        <w:rPr>
          <w:b/>
        </w:rPr>
        <w:t>€.</w:t>
      </w:r>
      <w:r w:rsidRPr="00740D8E">
        <w:t xml:space="preserve"> Účtovná hodnota </w:t>
      </w:r>
      <w:r w:rsidRPr="00740D8E">
        <w:rPr>
          <w:b/>
        </w:rPr>
        <w:t>dlhodobého hmotného majetku</w:t>
      </w:r>
      <w:r w:rsidRPr="00740D8E">
        <w:t xml:space="preserve"> verejných vysokých škôl predstavovala k 31. decembru </w:t>
      </w:r>
      <w:r w:rsidR="00862899" w:rsidRPr="00740D8E">
        <w:t xml:space="preserve">2024 </w:t>
      </w:r>
      <w:r w:rsidRPr="00740D8E">
        <w:t xml:space="preserve">objem </w:t>
      </w:r>
      <w:r w:rsidR="00CF3A24" w:rsidRPr="00740D8E">
        <w:rPr>
          <w:b/>
        </w:rPr>
        <w:t>1 300 846 035</w:t>
      </w:r>
      <w:r w:rsidRPr="00740D8E">
        <w:rPr>
          <w:b/>
        </w:rPr>
        <w:t>€.</w:t>
      </w:r>
      <w:r w:rsidRPr="00740D8E">
        <w:t xml:space="preserve"> Hlavnými položkami v rámci dlhodobého hmotného majetku boli:</w:t>
      </w:r>
    </w:p>
    <w:p w14:paraId="1D8743EC" w14:textId="7A0A6C4D" w:rsidR="00A637EA" w:rsidRPr="00740D8E" w:rsidRDefault="00A637EA" w:rsidP="00574ED9">
      <w:pPr>
        <w:numPr>
          <w:ilvl w:val="0"/>
          <w:numId w:val="4"/>
        </w:numPr>
        <w:tabs>
          <w:tab w:val="right" w:pos="8789"/>
        </w:tabs>
        <w:autoSpaceDE w:val="0"/>
        <w:autoSpaceDN w:val="0"/>
        <w:spacing w:before="120"/>
        <w:ind w:left="0" w:firstLine="567"/>
      </w:pPr>
      <w:r w:rsidRPr="00740D8E">
        <w:t>pozemky</w:t>
      </w:r>
      <w:r w:rsidRPr="00740D8E">
        <w:tab/>
      </w:r>
      <w:r w:rsidR="001F4C16" w:rsidRPr="00740D8E">
        <w:t>131 532</w:t>
      </w:r>
      <w:r w:rsidR="00854F7C">
        <w:t> </w:t>
      </w:r>
      <w:r w:rsidR="001F4C16" w:rsidRPr="00740D8E">
        <w:t>021</w:t>
      </w:r>
      <w:r w:rsidR="00854F7C">
        <w:t xml:space="preserve"> </w:t>
      </w:r>
      <w:r w:rsidRPr="00740D8E">
        <w:t>€</w:t>
      </w:r>
    </w:p>
    <w:p w14:paraId="1B5357BC" w14:textId="65CF686F" w:rsidR="00CF3A24" w:rsidRPr="00740D8E" w:rsidRDefault="00CF3A24" w:rsidP="00574ED9">
      <w:pPr>
        <w:numPr>
          <w:ilvl w:val="0"/>
          <w:numId w:val="4"/>
        </w:numPr>
        <w:tabs>
          <w:tab w:val="right" w:pos="8789"/>
        </w:tabs>
        <w:autoSpaceDE w:val="0"/>
        <w:autoSpaceDN w:val="0"/>
        <w:ind w:left="0" w:firstLine="567"/>
      </w:pPr>
      <w:r w:rsidRPr="00740D8E">
        <w:t>umelecké diela a</w:t>
      </w:r>
      <w:r w:rsidR="001F4C16" w:rsidRPr="00740D8E">
        <w:t> </w:t>
      </w:r>
      <w:r w:rsidRPr="00740D8E">
        <w:t>zbierky</w:t>
      </w:r>
      <w:r w:rsidR="001F4C16" w:rsidRPr="00740D8E">
        <w:t xml:space="preserve"> </w:t>
      </w:r>
      <w:r w:rsidR="001F4C16" w:rsidRPr="00740D8E">
        <w:tab/>
        <w:t xml:space="preserve">1 976 435 € </w:t>
      </w:r>
    </w:p>
    <w:p w14:paraId="69457AB7" w14:textId="4848FC15" w:rsidR="00A637EA" w:rsidRPr="00740D8E" w:rsidRDefault="00A637EA" w:rsidP="00574ED9">
      <w:pPr>
        <w:numPr>
          <w:ilvl w:val="0"/>
          <w:numId w:val="4"/>
        </w:numPr>
        <w:tabs>
          <w:tab w:val="right" w:pos="8789"/>
        </w:tabs>
        <w:autoSpaceDE w:val="0"/>
        <w:autoSpaceDN w:val="0"/>
        <w:ind w:left="0" w:firstLine="567"/>
      </w:pPr>
      <w:r w:rsidRPr="00740D8E">
        <w:t>stavby</w:t>
      </w:r>
      <w:r w:rsidRPr="00740D8E">
        <w:tab/>
      </w:r>
      <w:r w:rsidR="001F4C16" w:rsidRPr="00740D8E">
        <w:t>994 821</w:t>
      </w:r>
      <w:r w:rsidR="00854F7C">
        <w:t> </w:t>
      </w:r>
      <w:r w:rsidR="001F4C16" w:rsidRPr="00740D8E">
        <w:t>285</w:t>
      </w:r>
      <w:r w:rsidR="00854F7C">
        <w:t xml:space="preserve"> </w:t>
      </w:r>
      <w:r w:rsidRPr="00740D8E">
        <w:t>€</w:t>
      </w:r>
    </w:p>
    <w:p w14:paraId="2981B159" w14:textId="1C359217" w:rsidR="00A637EA" w:rsidRPr="00740D8E" w:rsidRDefault="00A637EA" w:rsidP="00574ED9">
      <w:pPr>
        <w:numPr>
          <w:ilvl w:val="0"/>
          <w:numId w:val="4"/>
        </w:numPr>
        <w:tabs>
          <w:tab w:val="right" w:pos="8789"/>
        </w:tabs>
        <w:autoSpaceDE w:val="0"/>
        <w:autoSpaceDN w:val="0"/>
        <w:ind w:left="0" w:firstLine="567"/>
      </w:pPr>
      <w:r w:rsidRPr="00740D8E">
        <w:t>samostatné hnuteľné veci a súbory hnuteľných vecí</w:t>
      </w:r>
      <w:r w:rsidRPr="00740D8E">
        <w:tab/>
      </w:r>
      <w:r w:rsidR="001F4C16" w:rsidRPr="00740D8E">
        <w:t>111 323</w:t>
      </w:r>
      <w:r w:rsidR="00854F7C">
        <w:t> </w:t>
      </w:r>
      <w:r w:rsidR="001F4C16" w:rsidRPr="00740D8E">
        <w:t>720</w:t>
      </w:r>
      <w:r w:rsidR="00854F7C">
        <w:t xml:space="preserve"> </w:t>
      </w:r>
      <w:r w:rsidRPr="00740D8E">
        <w:t>€</w:t>
      </w:r>
    </w:p>
    <w:p w14:paraId="3CB87AE3" w14:textId="7B7E5186" w:rsidR="00CF3A24" w:rsidRPr="00740D8E" w:rsidRDefault="00A637EA" w:rsidP="00574ED9">
      <w:pPr>
        <w:numPr>
          <w:ilvl w:val="0"/>
          <w:numId w:val="4"/>
        </w:numPr>
        <w:tabs>
          <w:tab w:val="right" w:pos="8789"/>
        </w:tabs>
        <w:autoSpaceDE w:val="0"/>
        <w:autoSpaceDN w:val="0"/>
        <w:ind w:left="0" w:firstLine="567"/>
      </w:pPr>
      <w:r w:rsidRPr="00740D8E">
        <w:t>dopravné prostriedky</w:t>
      </w:r>
      <w:r w:rsidR="001F4C16" w:rsidRPr="00740D8E">
        <w:t xml:space="preserve"> </w:t>
      </w:r>
      <w:r w:rsidR="001F4C16" w:rsidRPr="00740D8E">
        <w:tab/>
        <w:t xml:space="preserve">3 417 211 € </w:t>
      </w:r>
    </w:p>
    <w:p w14:paraId="02FFA6EB" w14:textId="6E7660C1" w:rsidR="00CF3A24" w:rsidRPr="00740D8E" w:rsidRDefault="00CF3A24" w:rsidP="00574ED9">
      <w:pPr>
        <w:numPr>
          <w:ilvl w:val="0"/>
          <w:numId w:val="4"/>
        </w:numPr>
        <w:tabs>
          <w:tab w:val="right" w:pos="8789"/>
        </w:tabs>
        <w:autoSpaceDE w:val="0"/>
        <w:autoSpaceDN w:val="0"/>
        <w:ind w:left="0" w:firstLine="567"/>
      </w:pPr>
      <w:r w:rsidRPr="00740D8E">
        <w:t xml:space="preserve">pestovateľské celky trvalých porastov </w:t>
      </w:r>
      <w:r w:rsidRPr="00740D8E">
        <w:tab/>
        <w:t xml:space="preserve">31 412 € </w:t>
      </w:r>
    </w:p>
    <w:p w14:paraId="702AC07B" w14:textId="034EE81F" w:rsidR="00CF3A24" w:rsidRPr="00740D8E" w:rsidRDefault="00CF3A24" w:rsidP="00574ED9">
      <w:pPr>
        <w:numPr>
          <w:ilvl w:val="0"/>
          <w:numId w:val="4"/>
        </w:numPr>
        <w:tabs>
          <w:tab w:val="right" w:pos="8789"/>
        </w:tabs>
        <w:autoSpaceDE w:val="0"/>
        <w:autoSpaceDN w:val="0"/>
        <w:ind w:left="0" w:firstLine="567"/>
      </w:pPr>
      <w:r w:rsidRPr="00740D8E">
        <w:t xml:space="preserve">základné stádo a ťažné zvieratá </w:t>
      </w:r>
      <w:r w:rsidRPr="00740D8E">
        <w:tab/>
        <w:t>37 285 €</w:t>
      </w:r>
    </w:p>
    <w:p w14:paraId="6F7D6843" w14:textId="696613E6" w:rsidR="00A637EA" w:rsidRPr="00740D8E" w:rsidRDefault="00CF3A24" w:rsidP="00574ED9">
      <w:pPr>
        <w:numPr>
          <w:ilvl w:val="0"/>
          <w:numId w:val="4"/>
        </w:numPr>
        <w:tabs>
          <w:tab w:val="right" w:pos="8789"/>
        </w:tabs>
        <w:autoSpaceDE w:val="0"/>
        <w:autoSpaceDN w:val="0"/>
        <w:ind w:left="0" w:firstLine="567"/>
      </w:pPr>
      <w:r w:rsidRPr="00740D8E">
        <w:t>drobný dlhodobý hmotný majetok</w:t>
      </w:r>
      <w:r w:rsidR="00A637EA" w:rsidRPr="00740D8E">
        <w:tab/>
      </w:r>
      <w:r w:rsidRPr="00740D8E">
        <w:t>569</w:t>
      </w:r>
      <w:r w:rsidR="00854F7C">
        <w:t> </w:t>
      </w:r>
      <w:r w:rsidRPr="00740D8E">
        <w:t>310</w:t>
      </w:r>
      <w:r w:rsidR="00854F7C">
        <w:t xml:space="preserve"> </w:t>
      </w:r>
      <w:r w:rsidR="00A637EA" w:rsidRPr="00740D8E">
        <w:t>€</w:t>
      </w:r>
    </w:p>
    <w:p w14:paraId="3915D6BD" w14:textId="1306B41E" w:rsidR="00A637EA" w:rsidRPr="00740D8E" w:rsidRDefault="00A637EA" w:rsidP="00574ED9">
      <w:pPr>
        <w:numPr>
          <w:ilvl w:val="0"/>
          <w:numId w:val="4"/>
        </w:numPr>
        <w:tabs>
          <w:tab w:val="right" w:pos="8789"/>
        </w:tabs>
        <w:autoSpaceDE w:val="0"/>
        <w:autoSpaceDN w:val="0"/>
        <w:ind w:left="0" w:firstLine="567"/>
      </w:pPr>
      <w:r w:rsidRPr="00740D8E">
        <w:t xml:space="preserve">ostatný dlhodobý hmotný majetok                                                       </w:t>
      </w:r>
      <w:r w:rsidR="00CF3A24" w:rsidRPr="00740D8E">
        <w:t xml:space="preserve">2 250 046 </w:t>
      </w:r>
      <w:r w:rsidRPr="00740D8E">
        <w:t>€</w:t>
      </w:r>
    </w:p>
    <w:p w14:paraId="4E8156A6" w14:textId="703233CD" w:rsidR="00CF3A24" w:rsidRPr="00740D8E" w:rsidRDefault="00A637EA" w:rsidP="00574ED9">
      <w:pPr>
        <w:numPr>
          <w:ilvl w:val="0"/>
          <w:numId w:val="4"/>
        </w:numPr>
        <w:tabs>
          <w:tab w:val="right" w:pos="8789"/>
        </w:tabs>
        <w:autoSpaceDE w:val="0"/>
        <w:autoSpaceDN w:val="0"/>
        <w:ind w:left="0" w:firstLine="567"/>
      </w:pPr>
      <w:r w:rsidRPr="00740D8E">
        <w:t>obstaranie dlhodobého hmotného majetku</w:t>
      </w:r>
      <w:r w:rsidR="00CF3A24" w:rsidRPr="00740D8E">
        <w:t xml:space="preserve"> </w:t>
      </w:r>
      <w:r w:rsidR="00CF3A24" w:rsidRPr="00740D8E">
        <w:tab/>
        <w:t>54 887 3</w:t>
      </w:r>
      <w:r w:rsidR="001F4C16" w:rsidRPr="00740D8E">
        <w:t>10</w:t>
      </w:r>
      <w:r w:rsidR="00CF3A24" w:rsidRPr="00740D8E">
        <w:t xml:space="preserve"> €</w:t>
      </w:r>
    </w:p>
    <w:p w14:paraId="15DBE901" w14:textId="4573583F" w:rsidR="00A637EA" w:rsidRPr="00740D8E" w:rsidRDefault="00CF3A24" w:rsidP="00574ED9">
      <w:pPr>
        <w:numPr>
          <w:ilvl w:val="0"/>
          <w:numId w:val="4"/>
        </w:numPr>
        <w:tabs>
          <w:tab w:val="right" w:pos="8789"/>
        </w:tabs>
        <w:autoSpaceDE w:val="0"/>
        <w:autoSpaceDN w:val="0"/>
        <w:ind w:left="0" w:firstLine="567"/>
      </w:pPr>
      <w:r w:rsidRPr="00740D8E">
        <w:t>poskytnuté preddavky na dlhodobý hmotný majetok</w:t>
      </w:r>
      <w:r w:rsidR="00A637EA" w:rsidRPr="00740D8E">
        <w:tab/>
      </w:r>
      <w:r w:rsidRPr="00740D8E">
        <w:t>0</w:t>
      </w:r>
      <w:r w:rsidR="00A709D6" w:rsidRPr="00740D8E">
        <w:t xml:space="preserve"> </w:t>
      </w:r>
      <w:r w:rsidR="00A637EA" w:rsidRPr="00740D8E">
        <w:t>€</w:t>
      </w:r>
    </w:p>
    <w:p w14:paraId="308684C2" w14:textId="5AFBA327" w:rsidR="00A637EA" w:rsidRPr="00740D8E" w:rsidRDefault="00A637EA" w:rsidP="00A637EA">
      <w:pPr>
        <w:pStyle w:val="spravaodsek"/>
        <w:ind w:left="0" w:firstLine="0"/>
      </w:pPr>
      <w:r w:rsidRPr="00740D8E">
        <w:rPr>
          <w:b/>
        </w:rPr>
        <w:t>Finančné účty</w:t>
      </w:r>
      <w:r w:rsidRPr="00740D8E">
        <w:t xml:space="preserve"> v objeme </w:t>
      </w:r>
      <w:r w:rsidR="008A4B88" w:rsidRPr="00740D8E">
        <w:rPr>
          <w:b/>
        </w:rPr>
        <w:t xml:space="preserve">607 707 414 </w:t>
      </w:r>
      <w:r w:rsidRPr="00740D8E">
        <w:rPr>
          <w:b/>
        </w:rPr>
        <w:t>€</w:t>
      </w:r>
      <w:r w:rsidRPr="00740D8E">
        <w:t xml:space="preserve"> predstavujú finančné prostriedky na bankových účtoch a v pokladnici. Pozostávajú najmä z finančných prostriedkov na mzdy za december vyplácaných v januári </w:t>
      </w:r>
      <w:r w:rsidR="008A4B88" w:rsidRPr="00740D8E">
        <w:t xml:space="preserve">2025 </w:t>
      </w:r>
      <w:r w:rsidRPr="00740D8E">
        <w:t xml:space="preserve">a príslušných odvodov, z prostriedkov finančných fondov, z finančných prostriedkov na projekty prechádzajúce do roku </w:t>
      </w:r>
      <w:r w:rsidR="008A4B88" w:rsidRPr="00740D8E">
        <w:t xml:space="preserve">2025 </w:t>
      </w:r>
      <w:r w:rsidRPr="00740D8E">
        <w:t xml:space="preserve">vrátane zahraničných projektov, z finančných prostriedkov na kapitálové výdavky nerealizované v roku </w:t>
      </w:r>
      <w:r w:rsidR="00862899" w:rsidRPr="00740D8E">
        <w:t>2024</w:t>
      </w:r>
      <w:r w:rsidRPr="00740D8E">
        <w:t>, z finančných prostriedkov účtu sociálneho fondu a z finančných prostriedkov účtov podnikateľskej činnosti.</w:t>
      </w:r>
    </w:p>
    <w:p w14:paraId="339FE590" w14:textId="485DB877" w:rsidR="00A637EA" w:rsidRPr="00740D8E" w:rsidRDefault="00A637EA" w:rsidP="00A637EA">
      <w:pPr>
        <w:pStyle w:val="spravaodsek"/>
        <w:ind w:left="0" w:firstLine="0"/>
      </w:pPr>
      <w:r w:rsidRPr="00740D8E">
        <w:t xml:space="preserve">Na </w:t>
      </w:r>
      <w:r w:rsidRPr="00740D8E">
        <w:rPr>
          <w:b/>
        </w:rPr>
        <w:t>bankových účtoch</w:t>
      </w:r>
      <w:r w:rsidRPr="00740D8E">
        <w:t xml:space="preserve"> vysokých škôl (vedených v štátnej pokladnici) vykázali verejné vysoké školy k  31. 12. </w:t>
      </w:r>
      <w:r w:rsidR="00862899" w:rsidRPr="00740D8E">
        <w:t xml:space="preserve">2024 </w:t>
      </w:r>
      <w:r w:rsidRPr="00740D8E">
        <w:t xml:space="preserve">finančné prostriedky v objeme </w:t>
      </w:r>
      <w:r w:rsidR="00CB0DB1" w:rsidRPr="00740D8E">
        <w:rPr>
          <w:b/>
        </w:rPr>
        <w:t>607 520</w:t>
      </w:r>
      <w:r w:rsidR="000E7D4D" w:rsidRPr="00740D8E">
        <w:rPr>
          <w:b/>
        </w:rPr>
        <w:t> </w:t>
      </w:r>
      <w:r w:rsidR="00CB0DB1" w:rsidRPr="00740D8E">
        <w:rPr>
          <w:b/>
        </w:rPr>
        <w:t>950</w:t>
      </w:r>
      <w:r w:rsidR="000E7D4D" w:rsidRPr="00740D8E">
        <w:rPr>
          <w:b/>
        </w:rPr>
        <w:t xml:space="preserve"> </w:t>
      </w:r>
      <w:r w:rsidRPr="00740D8E">
        <w:rPr>
          <w:b/>
        </w:rPr>
        <w:t>€</w:t>
      </w:r>
      <w:r w:rsidRPr="00740D8E">
        <w:t xml:space="preserve">. </w:t>
      </w:r>
    </w:p>
    <w:p w14:paraId="18368C0C" w14:textId="27013CAA" w:rsidR="00A637EA" w:rsidRPr="00740D8E" w:rsidRDefault="00A637EA" w:rsidP="00A637EA">
      <w:pPr>
        <w:pStyle w:val="spravaodsek"/>
        <w:ind w:left="0" w:firstLine="0"/>
      </w:pPr>
      <w:r w:rsidRPr="00740D8E">
        <w:rPr>
          <w:b/>
        </w:rPr>
        <w:t xml:space="preserve">Celková suma pasív </w:t>
      </w:r>
      <w:r w:rsidRPr="00740D8E">
        <w:t>verejných vysokých škôl k 31. decembru </w:t>
      </w:r>
      <w:r w:rsidR="00862899" w:rsidRPr="00740D8E">
        <w:t xml:space="preserve">2024 </w:t>
      </w:r>
      <w:r w:rsidRPr="00740D8E">
        <w:t xml:space="preserve">predstavuje čiastku </w:t>
      </w:r>
      <w:r w:rsidR="00CB0DB1" w:rsidRPr="00740D8E">
        <w:rPr>
          <w:b/>
        </w:rPr>
        <w:t>1 951 487 696</w:t>
      </w:r>
      <w:r w:rsidRPr="00740D8E">
        <w:rPr>
          <w:b/>
        </w:rPr>
        <w:t> €</w:t>
      </w:r>
      <w:r w:rsidRPr="00740D8E">
        <w:t xml:space="preserve">. </w:t>
      </w:r>
      <w:r w:rsidRPr="00740D8E">
        <w:rPr>
          <w:b/>
        </w:rPr>
        <w:t>Štruktúra pasív</w:t>
      </w:r>
      <w:r w:rsidRPr="00740D8E">
        <w:t xml:space="preserve"> verejných vysokých škôl bola k 31. decembru </w:t>
      </w:r>
      <w:r w:rsidR="00862899" w:rsidRPr="00740D8E">
        <w:t xml:space="preserve">2024 </w:t>
      </w:r>
      <w:r w:rsidRPr="00740D8E">
        <w:t>nasledovná:</w:t>
      </w:r>
    </w:p>
    <w:p w14:paraId="7FA76DD0" w14:textId="50FBF71A" w:rsidR="00A637EA" w:rsidRPr="00740D8E" w:rsidRDefault="00A637EA" w:rsidP="00574ED9">
      <w:pPr>
        <w:numPr>
          <w:ilvl w:val="0"/>
          <w:numId w:val="5"/>
        </w:numPr>
        <w:tabs>
          <w:tab w:val="right" w:pos="8789"/>
        </w:tabs>
        <w:autoSpaceDE w:val="0"/>
        <w:autoSpaceDN w:val="0"/>
        <w:ind w:left="709" w:hanging="283"/>
        <w:jc w:val="both"/>
      </w:pPr>
      <w:r w:rsidRPr="00740D8E">
        <w:t xml:space="preserve">imanie a peňažné fondy </w:t>
      </w:r>
      <w:r w:rsidRPr="00740D8E">
        <w:tab/>
      </w:r>
      <w:r w:rsidR="0003266D" w:rsidRPr="00740D8E">
        <w:t xml:space="preserve">664 691 033 </w:t>
      </w:r>
      <w:r w:rsidRPr="00740D8E">
        <w:t>€</w:t>
      </w:r>
    </w:p>
    <w:p w14:paraId="552CD360" w14:textId="0B20BE4A" w:rsidR="00A637EA" w:rsidRPr="00740D8E" w:rsidRDefault="00A637EA" w:rsidP="00574ED9">
      <w:pPr>
        <w:numPr>
          <w:ilvl w:val="0"/>
          <w:numId w:val="5"/>
        </w:numPr>
        <w:tabs>
          <w:tab w:val="right" w:pos="8789"/>
        </w:tabs>
        <w:autoSpaceDE w:val="0"/>
        <w:autoSpaceDN w:val="0"/>
        <w:ind w:left="709" w:hanging="283"/>
        <w:jc w:val="both"/>
      </w:pPr>
      <w:r w:rsidRPr="00740D8E">
        <w:t>fondy tvorené zo zisku</w:t>
      </w:r>
      <w:r w:rsidRPr="00740D8E">
        <w:tab/>
      </w:r>
      <w:r w:rsidR="0003266D" w:rsidRPr="00740D8E">
        <w:t xml:space="preserve">116 112 030 </w:t>
      </w:r>
      <w:r w:rsidRPr="00740D8E">
        <w:t>€</w:t>
      </w:r>
    </w:p>
    <w:p w14:paraId="33B5EBCF" w14:textId="3A556E04" w:rsidR="00A637EA" w:rsidRPr="00740D8E" w:rsidRDefault="00A637EA" w:rsidP="00574ED9">
      <w:pPr>
        <w:numPr>
          <w:ilvl w:val="0"/>
          <w:numId w:val="5"/>
        </w:numPr>
        <w:tabs>
          <w:tab w:val="right" w:pos="8789"/>
        </w:tabs>
        <w:autoSpaceDE w:val="0"/>
        <w:autoSpaceDN w:val="0"/>
        <w:ind w:left="709" w:hanging="283"/>
        <w:jc w:val="both"/>
      </w:pPr>
      <w:r w:rsidRPr="00740D8E">
        <w:lastRenderedPageBreak/>
        <w:t xml:space="preserve">výsledok hospodárenia za </w:t>
      </w:r>
      <w:proofErr w:type="spellStart"/>
      <w:r w:rsidRPr="00740D8E">
        <w:t>účt</w:t>
      </w:r>
      <w:proofErr w:type="spellEnd"/>
      <w:r w:rsidRPr="00740D8E">
        <w:t xml:space="preserve">. obdobie                                             </w:t>
      </w:r>
      <w:r w:rsidRPr="00740D8E">
        <w:tab/>
        <w:t xml:space="preserve"> </w:t>
      </w:r>
      <w:r w:rsidR="0003266D" w:rsidRPr="00740D8E">
        <w:t>46 260</w:t>
      </w:r>
      <w:r w:rsidR="00CB5646" w:rsidRPr="00740D8E">
        <w:t> </w:t>
      </w:r>
      <w:r w:rsidR="0003266D" w:rsidRPr="00740D8E">
        <w:t>360</w:t>
      </w:r>
      <w:r w:rsidR="00CB5646" w:rsidRPr="00740D8E">
        <w:t xml:space="preserve"> </w:t>
      </w:r>
      <w:r w:rsidRPr="00740D8E">
        <w:t>€</w:t>
      </w:r>
    </w:p>
    <w:p w14:paraId="6524272F" w14:textId="51FB7A2C" w:rsidR="00A637EA" w:rsidRPr="00740D8E" w:rsidRDefault="00A637EA" w:rsidP="00574ED9">
      <w:pPr>
        <w:numPr>
          <w:ilvl w:val="0"/>
          <w:numId w:val="5"/>
        </w:numPr>
        <w:tabs>
          <w:tab w:val="right" w:pos="8789"/>
        </w:tabs>
        <w:autoSpaceDE w:val="0"/>
        <w:autoSpaceDN w:val="0"/>
        <w:ind w:left="709" w:hanging="283"/>
        <w:jc w:val="both"/>
      </w:pPr>
      <w:proofErr w:type="spellStart"/>
      <w:r w:rsidRPr="00740D8E">
        <w:t>nevysporiadaný</w:t>
      </w:r>
      <w:proofErr w:type="spellEnd"/>
      <w:r w:rsidRPr="00740D8E">
        <w:t xml:space="preserve"> výsledok hospodárenia minulých rokov                </w:t>
      </w:r>
      <w:r w:rsidRPr="00740D8E">
        <w:tab/>
      </w:r>
      <w:r w:rsidR="0003266D" w:rsidRPr="00740D8E">
        <w:t>24 207</w:t>
      </w:r>
      <w:r w:rsidR="00CB5646" w:rsidRPr="00740D8E">
        <w:t> </w:t>
      </w:r>
      <w:r w:rsidR="0003266D" w:rsidRPr="00740D8E">
        <w:t>759</w:t>
      </w:r>
      <w:r w:rsidR="00CB5646" w:rsidRPr="00740D8E">
        <w:t xml:space="preserve"> </w:t>
      </w:r>
      <w:r w:rsidRPr="00740D8E">
        <w:t>€</w:t>
      </w:r>
    </w:p>
    <w:p w14:paraId="37001EC0" w14:textId="524314B1" w:rsidR="00A637EA" w:rsidRPr="00740D8E" w:rsidRDefault="00A637EA" w:rsidP="00574ED9">
      <w:pPr>
        <w:numPr>
          <w:ilvl w:val="0"/>
          <w:numId w:val="5"/>
        </w:numPr>
        <w:tabs>
          <w:tab w:val="right" w:pos="8789"/>
        </w:tabs>
        <w:autoSpaceDE w:val="0"/>
        <w:autoSpaceDN w:val="0"/>
        <w:ind w:left="709" w:hanging="283"/>
        <w:jc w:val="both"/>
      </w:pPr>
      <w:r w:rsidRPr="00740D8E">
        <w:t xml:space="preserve">rezervy  celkom                                                                                        </w:t>
      </w:r>
      <w:r w:rsidR="0003266D" w:rsidRPr="00740D8E">
        <w:t xml:space="preserve">12 855 962 </w:t>
      </w:r>
      <w:r w:rsidRPr="00740D8E">
        <w:t>€</w:t>
      </w:r>
    </w:p>
    <w:p w14:paraId="1AA87C13" w14:textId="59A95308" w:rsidR="00A637EA" w:rsidRPr="00740D8E" w:rsidRDefault="00A637EA" w:rsidP="00574ED9">
      <w:pPr>
        <w:numPr>
          <w:ilvl w:val="0"/>
          <w:numId w:val="5"/>
        </w:numPr>
        <w:tabs>
          <w:tab w:val="right" w:pos="8789"/>
        </w:tabs>
        <w:autoSpaceDE w:val="0"/>
        <w:autoSpaceDN w:val="0"/>
        <w:ind w:left="709" w:hanging="283"/>
        <w:jc w:val="both"/>
      </w:pPr>
      <w:r w:rsidRPr="00740D8E">
        <w:t>dlhodobé záväzky</w:t>
      </w:r>
      <w:r w:rsidRPr="00740D8E">
        <w:tab/>
      </w:r>
      <w:r w:rsidR="0003266D" w:rsidRPr="00740D8E">
        <w:t xml:space="preserve">3 914 072 </w:t>
      </w:r>
      <w:r w:rsidRPr="00740D8E">
        <w:t>€</w:t>
      </w:r>
    </w:p>
    <w:p w14:paraId="4CACB3F4" w14:textId="7CB3896D" w:rsidR="00A637EA" w:rsidRPr="00740D8E" w:rsidRDefault="00A637EA" w:rsidP="00574ED9">
      <w:pPr>
        <w:numPr>
          <w:ilvl w:val="0"/>
          <w:numId w:val="5"/>
        </w:numPr>
        <w:tabs>
          <w:tab w:val="right" w:pos="8789"/>
        </w:tabs>
        <w:autoSpaceDE w:val="0"/>
        <w:autoSpaceDN w:val="0"/>
        <w:ind w:left="709" w:hanging="283"/>
        <w:jc w:val="both"/>
      </w:pPr>
      <w:r w:rsidRPr="00740D8E">
        <w:t>krátkodobé záväzky</w:t>
      </w:r>
      <w:r w:rsidRPr="00740D8E">
        <w:tab/>
      </w:r>
      <w:r w:rsidR="0003266D" w:rsidRPr="00740D8E">
        <w:t>84 802 79</w:t>
      </w:r>
      <w:r w:rsidR="00A040BB" w:rsidRPr="00740D8E">
        <w:t>6</w:t>
      </w:r>
      <w:r w:rsidR="0003266D" w:rsidRPr="00740D8E">
        <w:t xml:space="preserve"> </w:t>
      </w:r>
      <w:r w:rsidRPr="00740D8E">
        <w:t>€</w:t>
      </w:r>
    </w:p>
    <w:p w14:paraId="18806352" w14:textId="02FACB22" w:rsidR="00A637EA" w:rsidRPr="00740D8E" w:rsidRDefault="00A637EA" w:rsidP="00574ED9">
      <w:pPr>
        <w:numPr>
          <w:ilvl w:val="0"/>
          <w:numId w:val="5"/>
        </w:numPr>
        <w:tabs>
          <w:tab w:val="right" w:pos="8789"/>
        </w:tabs>
        <w:autoSpaceDE w:val="0"/>
        <w:autoSpaceDN w:val="0"/>
        <w:ind w:left="709" w:hanging="283"/>
        <w:jc w:val="both"/>
      </w:pPr>
      <w:r w:rsidRPr="00740D8E">
        <w:t>bankové výpomoci a pôžičky</w:t>
      </w:r>
      <w:r w:rsidRPr="00740D8E">
        <w:tab/>
      </w:r>
      <w:r w:rsidR="0003266D" w:rsidRPr="00740D8E">
        <w:t xml:space="preserve">7 024 845 </w:t>
      </w:r>
      <w:r w:rsidRPr="00740D8E">
        <w:t>€</w:t>
      </w:r>
    </w:p>
    <w:p w14:paraId="106F05CD" w14:textId="078A54D4" w:rsidR="00A637EA" w:rsidRPr="00740D8E" w:rsidRDefault="00A637EA" w:rsidP="00574ED9">
      <w:pPr>
        <w:numPr>
          <w:ilvl w:val="0"/>
          <w:numId w:val="5"/>
        </w:numPr>
        <w:tabs>
          <w:tab w:val="right" w:pos="8789"/>
        </w:tabs>
        <w:autoSpaceDE w:val="0"/>
        <w:autoSpaceDN w:val="0"/>
        <w:ind w:left="709" w:hanging="283"/>
        <w:jc w:val="both"/>
      </w:pPr>
      <w:r w:rsidRPr="00740D8E">
        <w:t>časové rozlíšenie</w:t>
      </w:r>
      <w:r w:rsidRPr="00740D8E">
        <w:tab/>
      </w:r>
      <w:r w:rsidR="0003266D" w:rsidRPr="00740D8E">
        <w:t xml:space="preserve">991 618 839 </w:t>
      </w:r>
      <w:r w:rsidRPr="00740D8E">
        <w:t>€</w:t>
      </w:r>
    </w:p>
    <w:p w14:paraId="0E3E481E" w14:textId="648BA028" w:rsidR="00A637EA" w:rsidRPr="00740D8E" w:rsidRDefault="00A637EA" w:rsidP="00A637EA">
      <w:pPr>
        <w:pStyle w:val="spravaodsek"/>
        <w:ind w:left="0" w:firstLine="0"/>
      </w:pPr>
      <w:r w:rsidRPr="00740D8E">
        <w:t xml:space="preserve">Hlavnými položkami </w:t>
      </w:r>
      <w:r w:rsidRPr="00740D8E">
        <w:rPr>
          <w:b/>
        </w:rPr>
        <w:t>imania a peňažných fondov</w:t>
      </w:r>
      <w:r w:rsidRPr="00740D8E">
        <w:t xml:space="preserve"> sú základné imanie v hodnote </w:t>
      </w:r>
      <w:r w:rsidRPr="00740D8E">
        <w:br/>
      </w:r>
      <w:r w:rsidR="00A040BB" w:rsidRPr="00740D8E">
        <w:t xml:space="preserve">545 165 133 </w:t>
      </w:r>
      <w:r w:rsidRPr="00740D8E">
        <w:t xml:space="preserve">€, fondy podľa osobitného predpisu vo výške </w:t>
      </w:r>
      <w:r w:rsidR="00A040BB" w:rsidRPr="00740D8E">
        <w:t>15 968 263</w:t>
      </w:r>
      <w:r w:rsidRPr="00740D8E">
        <w:t xml:space="preserve">€, fond reprodukcie vo výške </w:t>
      </w:r>
      <w:r w:rsidR="00A040BB" w:rsidRPr="00740D8E">
        <w:t xml:space="preserve">103 557 636 </w:t>
      </w:r>
      <w:r w:rsidRPr="00740D8E">
        <w:t xml:space="preserve">€. Hlavnými položkami </w:t>
      </w:r>
      <w:r w:rsidR="00310444" w:rsidRPr="00740D8E">
        <w:rPr>
          <w:b/>
        </w:rPr>
        <w:t xml:space="preserve">peňažných </w:t>
      </w:r>
      <w:r w:rsidRPr="00740D8E">
        <w:rPr>
          <w:b/>
        </w:rPr>
        <w:t xml:space="preserve">fondov </w:t>
      </w:r>
      <w:r w:rsidRPr="00740D8E">
        <w:t xml:space="preserve">sú najmä rezervný fond vo výške </w:t>
      </w:r>
      <w:r w:rsidR="00310444" w:rsidRPr="00740D8E">
        <w:t>107 456 877</w:t>
      </w:r>
      <w:r w:rsidRPr="00740D8E">
        <w:t>€</w:t>
      </w:r>
      <w:r w:rsidR="00310444" w:rsidRPr="00740D8E">
        <w:t>, fondy tvorené zo zisku vo výške 3 572 907</w:t>
      </w:r>
      <w:r w:rsidRPr="00740D8E">
        <w:t xml:space="preserve"> a ostatné fondy vo výške </w:t>
      </w:r>
      <w:r w:rsidR="00310444" w:rsidRPr="00740D8E">
        <w:t>5 082 246</w:t>
      </w:r>
      <w:r w:rsidRPr="00740D8E">
        <w:t xml:space="preserve">€. </w:t>
      </w:r>
      <w:r w:rsidRPr="00740D8E">
        <w:rPr>
          <w:b/>
        </w:rPr>
        <w:t>Výsledok hospodárenia</w:t>
      </w:r>
      <w:r w:rsidRPr="00740D8E">
        <w:t xml:space="preserve"> za rok </w:t>
      </w:r>
      <w:r w:rsidR="00862899" w:rsidRPr="00740D8E">
        <w:t xml:space="preserve">2024 </w:t>
      </w:r>
      <w:r w:rsidR="00310444" w:rsidRPr="00740D8E">
        <w:t xml:space="preserve">bol </w:t>
      </w:r>
      <w:r w:rsidRPr="00740D8E">
        <w:t xml:space="preserve">vo výške </w:t>
      </w:r>
      <w:r w:rsidR="001E71D4" w:rsidRPr="00740D8E">
        <w:rPr>
          <w:b/>
        </w:rPr>
        <w:t>46 260 360</w:t>
      </w:r>
      <w:r w:rsidRPr="00740D8E">
        <w:rPr>
          <w:b/>
        </w:rPr>
        <w:t>€</w:t>
      </w:r>
      <w:r w:rsidRPr="00740D8E">
        <w:t>.</w:t>
      </w:r>
      <w:r w:rsidRPr="00740D8E">
        <w:rPr>
          <w:b/>
        </w:rPr>
        <w:t xml:space="preserve"> Verejné vysoké školy vykazujú ako </w:t>
      </w:r>
      <w:proofErr w:type="spellStart"/>
      <w:r w:rsidRPr="00740D8E">
        <w:rPr>
          <w:b/>
        </w:rPr>
        <w:t>nevysporiadaný</w:t>
      </w:r>
      <w:proofErr w:type="spellEnd"/>
      <w:r w:rsidRPr="00740D8E">
        <w:rPr>
          <w:b/>
        </w:rPr>
        <w:t xml:space="preserve"> výsledok hospodárenia minulých rokov</w:t>
      </w:r>
      <w:r w:rsidRPr="00740D8E">
        <w:t xml:space="preserve"> sumu </w:t>
      </w:r>
      <w:r w:rsidR="00310444" w:rsidRPr="00740D8E">
        <w:rPr>
          <w:b/>
        </w:rPr>
        <w:t>24 207 759</w:t>
      </w:r>
      <w:r w:rsidRPr="00740D8E">
        <w:rPr>
          <w:b/>
        </w:rPr>
        <w:t>€</w:t>
      </w:r>
      <w:r w:rsidRPr="00740D8E">
        <w:t>.</w:t>
      </w:r>
      <w:r w:rsidRPr="00740D8E">
        <w:rPr>
          <w:b/>
        </w:rPr>
        <w:t xml:space="preserve"> </w:t>
      </w:r>
      <w:r w:rsidRPr="00740D8E">
        <w:t>Hlavnými položkami v rámci krátkodobých záväzkov boli:</w:t>
      </w:r>
    </w:p>
    <w:p w14:paraId="066154AF" w14:textId="050F14BD" w:rsidR="00A637EA" w:rsidRPr="00740D8E" w:rsidRDefault="00A637EA" w:rsidP="00574ED9">
      <w:pPr>
        <w:numPr>
          <w:ilvl w:val="0"/>
          <w:numId w:val="6"/>
        </w:numPr>
        <w:tabs>
          <w:tab w:val="clear" w:pos="1080"/>
          <w:tab w:val="num" w:pos="709"/>
          <w:tab w:val="right" w:pos="8789"/>
        </w:tabs>
        <w:autoSpaceDE w:val="0"/>
        <w:autoSpaceDN w:val="0"/>
        <w:spacing w:before="120"/>
        <w:ind w:left="426" w:firstLine="0"/>
      </w:pPr>
      <w:r w:rsidRPr="00740D8E">
        <w:t>záväzky z obchodného styku</w:t>
      </w:r>
      <w:r w:rsidRPr="00740D8E">
        <w:tab/>
      </w:r>
      <w:r w:rsidR="00E34644" w:rsidRPr="00740D8E">
        <w:t xml:space="preserve">21 736 817 </w:t>
      </w:r>
      <w:r w:rsidRPr="00740D8E">
        <w:t xml:space="preserve"> €</w:t>
      </w:r>
    </w:p>
    <w:p w14:paraId="5EFA7060" w14:textId="24ED9765" w:rsidR="00A637EA" w:rsidRPr="00740D8E" w:rsidRDefault="00A637EA" w:rsidP="00574ED9">
      <w:pPr>
        <w:numPr>
          <w:ilvl w:val="0"/>
          <w:numId w:val="6"/>
        </w:numPr>
        <w:tabs>
          <w:tab w:val="clear" w:pos="1080"/>
          <w:tab w:val="num" w:pos="709"/>
          <w:tab w:val="right" w:pos="8789"/>
        </w:tabs>
        <w:autoSpaceDE w:val="0"/>
        <w:autoSpaceDN w:val="0"/>
        <w:ind w:left="426" w:firstLine="0"/>
      </w:pPr>
      <w:r w:rsidRPr="00740D8E">
        <w:t>záväzky voči zamestnancom</w:t>
      </w:r>
      <w:r w:rsidRPr="00740D8E">
        <w:tab/>
      </w:r>
      <w:r w:rsidR="00E34644" w:rsidRPr="00740D8E">
        <w:t xml:space="preserve">29 466 560 </w:t>
      </w:r>
      <w:r w:rsidRPr="00740D8E">
        <w:t>€</w:t>
      </w:r>
    </w:p>
    <w:p w14:paraId="48B5F28F" w14:textId="283BE2A0" w:rsidR="00A637EA" w:rsidRPr="00740D8E" w:rsidRDefault="00A637EA" w:rsidP="00574ED9">
      <w:pPr>
        <w:numPr>
          <w:ilvl w:val="0"/>
          <w:numId w:val="6"/>
        </w:numPr>
        <w:tabs>
          <w:tab w:val="clear" w:pos="1080"/>
          <w:tab w:val="num" w:pos="709"/>
          <w:tab w:val="right" w:pos="8789"/>
        </w:tabs>
        <w:autoSpaceDE w:val="0"/>
        <w:autoSpaceDN w:val="0"/>
        <w:ind w:left="426" w:firstLine="0"/>
      </w:pPr>
      <w:r w:rsidRPr="00740D8E">
        <w:t>zúčtovanie so Sociálnou poisťovňou a zdravotnými poisťovňami</w:t>
      </w:r>
      <w:r w:rsidRPr="00740D8E">
        <w:tab/>
      </w:r>
      <w:r w:rsidR="00E34644" w:rsidRPr="00740D8E">
        <w:t>18 909</w:t>
      </w:r>
      <w:r w:rsidR="003D05D5" w:rsidRPr="00740D8E">
        <w:t> </w:t>
      </w:r>
      <w:r w:rsidR="00E34644" w:rsidRPr="00740D8E">
        <w:t>473</w:t>
      </w:r>
      <w:r w:rsidR="003D05D5" w:rsidRPr="00740D8E">
        <w:t xml:space="preserve"> </w:t>
      </w:r>
      <w:r w:rsidRPr="00740D8E">
        <w:t>€</w:t>
      </w:r>
    </w:p>
    <w:p w14:paraId="07273012" w14:textId="6F5D55FA" w:rsidR="00A637EA" w:rsidRPr="00740D8E" w:rsidRDefault="00A637EA" w:rsidP="00574ED9">
      <w:pPr>
        <w:numPr>
          <w:ilvl w:val="0"/>
          <w:numId w:val="6"/>
        </w:numPr>
        <w:tabs>
          <w:tab w:val="clear" w:pos="1080"/>
          <w:tab w:val="num" w:pos="709"/>
          <w:tab w:val="right" w:pos="8789"/>
        </w:tabs>
        <w:autoSpaceDE w:val="0"/>
        <w:autoSpaceDN w:val="0"/>
        <w:ind w:left="426" w:firstLine="0"/>
      </w:pPr>
      <w:r w:rsidRPr="00740D8E">
        <w:t>daňové záväzky</w:t>
      </w:r>
      <w:r w:rsidRPr="00740D8E">
        <w:tab/>
      </w:r>
      <w:r w:rsidR="00E34644" w:rsidRPr="00740D8E">
        <w:t>7 347</w:t>
      </w:r>
      <w:r w:rsidR="003D05D5" w:rsidRPr="00740D8E">
        <w:t> </w:t>
      </w:r>
      <w:r w:rsidR="00E34644" w:rsidRPr="00740D8E">
        <w:t>060</w:t>
      </w:r>
      <w:r w:rsidR="003D05D5" w:rsidRPr="00740D8E">
        <w:t xml:space="preserve"> </w:t>
      </w:r>
      <w:r w:rsidRPr="00740D8E">
        <w:t>€</w:t>
      </w:r>
    </w:p>
    <w:p w14:paraId="5DC4FC3F" w14:textId="3E91812F" w:rsidR="00E34644" w:rsidRPr="00740D8E" w:rsidRDefault="00142F2D" w:rsidP="00574ED9">
      <w:pPr>
        <w:numPr>
          <w:ilvl w:val="0"/>
          <w:numId w:val="6"/>
        </w:numPr>
        <w:tabs>
          <w:tab w:val="clear" w:pos="1080"/>
          <w:tab w:val="num" w:pos="709"/>
          <w:tab w:val="right" w:pos="8789"/>
        </w:tabs>
        <w:autoSpaceDE w:val="0"/>
        <w:autoSpaceDN w:val="0"/>
        <w:ind w:left="426" w:firstLine="0"/>
      </w:pPr>
      <w:r w:rsidRPr="00740D8E">
        <w:t xml:space="preserve">záväzky z dôvodu finančných vzťahov k štátnemu rozpočtu a rozpočtom </w:t>
      </w:r>
      <w:r w:rsidR="00E34644" w:rsidRPr="00740D8E">
        <w:t xml:space="preserve">územných </w:t>
      </w:r>
      <w:r w:rsidRPr="00740D8E">
        <w:t xml:space="preserve"> správ</w:t>
      </w:r>
      <w:r w:rsidR="00E34644" w:rsidRPr="00740D8E">
        <w:t xml:space="preserve"> </w:t>
      </w:r>
      <w:r w:rsidR="00E34644" w:rsidRPr="00740D8E">
        <w:tab/>
        <w:t>3 767 €</w:t>
      </w:r>
    </w:p>
    <w:p w14:paraId="056BC708" w14:textId="0B0218C0" w:rsidR="00A637EA" w:rsidRPr="00740D8E" w:rsidRDefault="00A637EA" w:rsidP="00574ED9">
      <w:pPr>
        <w:numPr>
          <w:ilvl w:val="0"/>
          <w:numId w:val="6"/>
        </w:numPr>
        <w:tabs>
          <w:tab w:val="clear" w:pos="1080"/>
          <w:tab w:val="num" w:pos="709"/>
          <w:tab w:val="right" w:pos="8789"/>
        </w:tabs>
        <w:autoSpaceDE w:val="0"/>
        <w:autoSpaceDN w:val="0"/>
        <w:spacing w:after="120"/>
        <w:ind w:left="426" w:firstLine="0"/>
      </w:pPr>
      <w:r w:rsidRPr="00740D8E">
        <w:t>ostatné záväzky</w:t>
      </w:r>
      <w:r w:rsidRPr="00740D8E">
        <w:tab/>
      </w:r>
      <w:r w:rsidR="00E34644" w:rsidRPr="00740D8E">
        <w:t>7 339</w:t>
      </w:r>
      <w:r w:rsidR="003D05D5" w:rsidRPr="00740D8E">
        <w:t> </w:t>
      </w:r>
      <w:r w:rsidR="00E34644" w:rsidRPr="00740D8E">
        <w:t>118</w:t>
      </w:r>
      <w:r w:rsidR="003D05D5" w:rsidRPr="00740D8E">
        <w:t xml:space="preserve"> </w:t>
      </w:r>
      <w:r w:rsidRPr="00740D8E">
        <w:t>€</w:t>
      </w:r>
    </w:p>
    <w:p w14:paraId="12BF42FE" w14:textId="204FA7A1" w:rsidR="00A637EA" w:rsidRPr="00740D8E" w:rsidRDefault="00A637EA" w:rsidP="00A637EA">
      <w:pPr>
        <w:pStyle w:val="spravaodsek"/>
        <w:ind w:left="0" w:firstLine="0"/>
      </w:pPr>
      <w:r w:rsidRPr="00740D8E">
        <w:t xml:space="preserve">K 31. decembru </w:t>
      </w:r>
      <w:r w:rsidR="00084F48" w:rsidRPr="00740D8E">
        <w:t xml:space="preserve">2024 </w:t>
      </w:r>
      <w:r w:rsidR="007C50AB" w:rsidRPr="00740D8E">
        <w:t xml:space="preserve"> boli verejnými vysokými školami evidované</w:t>
      </w:r>
      <w:r w:rsidRPr="00740D8E">
        <w:t xml:space="preserve"> </w:t>
      </w:r>
      <w:r w:rsidRPr="00740D8E">
        <w:rPr>
          <w:b/>
        </w:rPr>
        <w:t xml:space="preserve">záväzky voči bankám </w:t>
      </w:r>
      <w:r w:rsidR="007C50AB" w:rsidRPr="00740D8E">
        <w:t xml:space="preserve">(vo forme bankových výpomocí a pôžičiek) </w:t>
      </w:r>
      <w:r w:rsidRPr="00740D8E">
        <w:rPr>
          <w:b/>
        </w:rPr>
        <w:t>v</w:t>
      </w:r>
      <w:r w:rsidR="007C50AB" w:rsidRPr="00740D8E">
        <w:rPr>
          <w:b/>
        </w:rPr>
        <w:t> celkovej výške 7 024 845</w:t>
      </w:r>
      <w:r w:rsidRPr="00740D8E">
        <w:rPr>
          <w:b/>
        </w:rPr>
        <w:t xml:space="preserve"> €.</w:t>
      </w:r>
      <w:r w:rsidRPr="00740D8E">
        <w:t xml:space="preserve"> </w:t>
      </w:r>
    </w:p>
    <w:p w14:paraId="069A450E" w14:textId="285A0D2B" w:rsidR="00481F4B" w:rsidRPr="00740D8E" w:rsidRDefault="00A637EA" w:rsidP="0077202F">
      <w:pPr>
        <w:pStyle w:val="spravaodsek"/>
        <w:ind w:left="0" w:firstLine="0"/>
      </w:pPr>
      <w:r w:rsidRPr="00740D8E">
        <w:t xml:space="preserve">Hlavnou položkou pri časovom rozlíšení pasív boli </w:t>
      </w:r>
      <w:r w:rsidR="007C50AB" w:rsidRPr="00740D8E">
        <w:rPr>
          <w:b/>
        </w:rPr>
        <w:t>dlhodobé</w:t>
      </w:r>
      <w:r w:rsidR="007C50AB" w:rsidRPr="00740D8E">
        <w:t xml:space="preserve"> </w:t>
      </w:r>
      <w:r w:rsidRPr="00740D8E">
        <w:rPr>
          <w:b/>
        </w:rPr>
        <w:t xml:space="preserve">výnosy budúcich období v sume </w:t>
      </w:r>
      <w:r w:rsidR="007C50AB" w:rsidRPr="00740D8E">
        <w:rPr>
          <w:b/>
        </w:rPr>
        <w:t>916 444</w:t>
      </w:r>
      <w:r w:rsidRPr="00740D8E">
        <w:rPr>
          <w:b/>
        </w:rPr>
        <w:t xml:space="preserve">tis. €. </w:t>
      </w:r>
      <w:r w:rsidRPr="00740D8E">
        <w:t>Ďalšie podrobnosti sú</w:t>
      </w:r>
      <w:r w:rsidRPr="00740D8E">
        <w:rPr>
          <w:b/>
        </w:rPr>
        <w:t xml:space="preserve"> </w:t>
      </w:r>
      <w:r w:rsidR="00512CF5" w:rsidRPr="00740D8E">
        <w:t xml:space="preserve">uvedené </w:t>
      </w:r>
      <w:r w:rsidRPr="00740D8E">
        <w:rPr>
          <w:b/>
        </w:rPr>
        <w:t>v tabuľke č. 19b.</w:t>
      </w:r>
      <w:r w:rsidRPr="00740D8E">
        <w:t xml:space="preserve"> </w:t>
      </w:r>
    </w:p>
    <w:p w14:paraId="2B9E53E5" w14:textId="77777777" w:rsidR="0077202F" w:rsidRPr="00740D8E" w:rsidRDefault="0077202F" w:rsidP="0077202F">
      <w:pPr>
        <w:pStyle w:val="spravaodsek"/>
        <w:numPr>
          <w:ilvl w:val="0"/>
          <w:numId w:val="0"/>
        </w:numPr>
      </w:pPr>
    </w:p>
    <w:p w14:paraId="3228E120" w14:textId="77777777" w:rsidR="00A637EA" w:rsidRPr="00740D8E" w:rsidRDefault="00A637EA" w:rsidP="00A637EA">
      <w:pPr>
        <w:pStyle w:val="Nadpis4"/>
        <w:rPr>
          <w:lang w:val="sk-SK"/>
        </w:rPr>
      </w:pPr>
      <w:bookmarkStart w:id="119" w:name="_Toc215831742"/>
      <w:r w:rsidRPr="00740D8E">
        <w:rPr>
          <w:lang w:val="sk-SK"/>
        </w:rPr>
        <w:t>Sumárne údaje o výnosoch a nákladoch verejných vysokých škôl</w:t>
      </w:r>
      <w:bookmarkEnd w:id="119"/>
    </w:p>
    <w:p w14:paraId="6551622A" w14:textId="77777777" w:rsidR="00A637EA" w:rsidRPr="00740D8E" w:rsidRDefault="00A637EA" w:rsidP="00A637EA">
      <w:pPr>
        <w:pStyle w:val="spravaodsek"/>
        <w:ind w:left="0" w:firstLine="0"/>
      </w:pPr>
      <w:r w:rsidRPr="00740D8E">
        <w:t xml:space="preserve">Hospodárenie verejných vysokých škôl pozostáva z hospodárenia v oblasti hlavnej činnosti a v oblasti podnikateľskej činnosti. V oblasti hlavnej činnosti sa osobitne sleduje oblasť sociálnej podpory študentov. </w:t>
      </w:r>
    </w:p>
    <w:p w14:paraId="7E2FC16B" w14:textId="5C48C42C" w:rsidR="00A637EA" w:rsidRPr="00740D8E" w:rsidRDefault="00A637EA" w:rsidP="00A637EA">
      <w:pPr>
        <w:pStyle w:val="spravaodsek"/>
        <w:ind w:left="0" w:firstLine="0"/>
      </w:pPr>
      <w:r w:rsidRPr="00740D8E">
        <w:rPr>
          <w:b/>
        </w:rPr>
        <w:t>Celkové náklady</w:t>
      </w:r>
      <w:r w:rsidRPr="00740D8E">
        <w:t xml:space="preserve"> verejných vysokých škôl (vrátane dane z príjmov) v roku </w:t>
      </w:r>
      <w:r w:rsidR="00084F48" w:rsidRPr="00740D8E">
        <w:t xml:space="preserve">2024 </w:t>
      </w:r>
      <w:r w:rsidRPr="00740D8E">
        <w:t xml:space="preserve">predstavovali </w:t>
      </w:r>
      <w:r w:rsidRPr="00740D8E">
        <w:rPr>
          <w:b/>
        </w:rPr>
        <w:t> </w:t>
      </w:r>
      <w:r w:rsidR="00C067AC" w:rsidRPr="00740D8E">
        <w:rPr>
          <w:b/>
        </w:rPr>
        <w:t xml:space="preserve">1 032 945 976 </w:t>
      </w:r>
      <w:r w:rsidRPr="00740D8E">
        <w:rPr>
          <w:b/>
        </w:rPr>
        <w:t>€</w:t>
      </w:r>
      <w:r w:rsidRPr="00740D8E">
        <w:t>. Z toho:</w:t>
      </w:r>
    </w:p>
    <w:p w14:paraId="091C0FC0" w14:textId="1DD8D388" w:rsidR="00A637EA" w:rsidRPr="00740D8E" w:rsidRDefault="00A637EA" w:rsidP="00574ED9">
      <w:pPr>
        <w:numPr>
          <w:ilvl w:val="0"/>
          <w:numId w:val="7"/>
        </w:numPr>
        <w:tabs>
          <w:tab w:val="right" w:pos="8789"/>
        </w:tabs>
        <w:autoSpaceDE w:val="0"/>
        <w:autoSpaceDN w:val="0"/>
        <w:ind w:left="567" w:firstLine="0"/>
        <w:jc w:val="both"/>
      </w:pPr>
      <w:r w:rsidRPr="00740D8E">
        <w:t>náklady hlavnej činnosti</w:t>
      </w:r>
      <w:r w:rsidRPr="00740D8E">
        <w:tab/>
      </w:r>
      <w:r w:rsidR="00C067AC" w:rsidRPr="00740D8E">
        <w:t xml:space="preserve">990 643 322 </w:t>
      </w:r>
      <w:r w:rsidRPr="00740D8E">
        <w:t>€</w:t>
      </w:r>
    </w:p>
    <w:p w14:paraId="1494DF31" w14:textId="63EC3840" w:rsidR="00A637EA" w:rsidRPr="00740D8E" w:rsidRDefault="00A637EA" w:rsidP="00574ED9">
      <w:pPr>
        <w:numPr>
          <w:ilvl w:val="0"/>
          <w:numId w:val="7"/>
        </w:numPr>
        <w:tabs>
          <w:tab w:val="right" w:pos="8789"/>
        </w:tabs>
        <w:autoSpaceDE w:val="0"/>
        <w:autoSpaceDN w:val="0"/>
        <w:spacing w:after="120"/>
        <w:ind w:left="567" w:firstLine="0"/>
        <w:jc w:val="both"/>
      </w:pPr>
      <w:r w:rsidRPr="00740D8E">
        <w:t>náklady podnikateľskej činnosti</w:t>
      </w:r>
      <w:r w:rsidRPr="00740D8E">
        <w:tab/>
      </w:r>
      <w:r w:rsidR="00C067AC" w:rsidRPr="00740D8E">
        <w:t xml:space="preserve">42 302 654 </w:t>
      </w:r>
      <w:r w:rsidRPr="00740D8E">
        <w:t>€</w:t>
      </w:r>
    </w:p>
    <w:p w14:paraId="2E43153F" w14:textId="291D179C" w:rsidR="00A637EA" w:rsidRPr="00740D8E" w:rsidRDefault="00A637EA" w:rsidP="00A637EA">
      <w:pPr>
        <w:pStyle w:val="spravaodsek"/>
        <w:ind w:left="0" w:firstLine="0"/>
      </w:pPr>
      <w:r w:rsidRPr="00740D8E">
        <w:rPr>
          <w:b/>
        </w:rPr>
        <w:t>Celkové výnosy</w:t>
      </w:r>
      <w:r w:rsidRPr="00740D8E">
        <w:t xml:space="preserve"> verejných vysokých škôl v roku </w:t>
      </w:r>
      <w:r w:rsidR="00084F48" w:rsidRPr="00740D8E">
        <w:t xml:space="preserve">2024 </w:t>
      </w:r>
      <w:r w:rsidRPr="00740D8E">
        <w:t xml:space="preserve">predstavovali </w:t>
      </w:r>
      <w:r w:rsidR="00C067AC" w:rsidRPr="00740D8E">
        <w:rPr>
          <w:b/>
        </w:rPr>
        <w:t>1 078 567 805</w:t>
      </w:r>
      <w:r w:rsidRPr="00740D8E">
        <w:rPr>
          <w:b/>
        </w:rPr>
        <w:t xml:space="preserve"> €</w:t>
      </w:r>
      <w:r w:rsidRPr="00740D8E">
        <w:t>. Z toho:</w:t>
      </w:r>
    </w:p>
    <w:p w14:paraId="5E92DF70" w14:textId="5B5C70BD" w:rsidR="00A637EA" w:rsidRPr="00740D8E" w:rsidRDefault="00A637EA" w:rsidP="00574ED9">
      <w:pPr>
        <w:numPr>
          <w:ilvl w:val="0"/>
          <w:numId w:val="10"/>
        </w:numPr>
        <w:tabs>
          <w:tab w:val="right" w:pos="8789"/>
        </w:tabs>
        <w:autoSpaceDE w:val="0"/>
        <w:autoSpaceDN w:val="0"/>
        <w:ind w:left="567" w:firstLine="0"/>
        <w:jc w:val="both"/>
      </w:pPr>
      <w:r w:rsidRPr="00740D8E">
        <w:t>výnosy hlavnej činnosti</w:t>
      </w:r>
      <w:r w:rsidRPr="00740D8E">
        <w:tab/>
      </w:r>
      <w:r w:rsidR="00C067AC" w:rsidRPr="00740D8E">
        <w:t xml:space="preserve">1 030 777 783 </w:t>
      </w:r>
      <w:r w:rsidRPr="00740D8E">
        <w:t>€</w:t>
      </w:r>
    </w:p>
    <w:p w14:paraId="4392A574" w14:textId="52AC9B11" w:rsidR="00A637EA" w:rsidRPr="00740D8E" w:rsidRDefault="00A637EA" w:rsidP="00574ED9">
      <w:pPr>
        <w:numPr>
          <w:ilvl w:val="0"/>
          <w:numId w:val="10"/>
        </w:numPr>
        <w:tabs>
          <w:tab w:val="right" w:pos="8789"/>
        </w:tabs>
        <w:autoSpaceDE w:val="0"/>
        <w:autoSpaceDN w:val="0"/>
        <w:ind w:left="567" w:firstLine="0"/>
        <w:jc w:val="both"/>
      </w:pPr>
      <w:r w:rsidRPr="00740D8E">
        <w:t>výnosy podnikateľskej činnosti</w:t>
      </w:r>
      <w:r w:rsidRPr="00740D8E">
        <w:tab/>
        <w:t xml:space="preserve"> </w:t>
      </w:r>
      <w:r w:rsidR="00C067AC" w:rsidRPr="00740D8E">
        <w:t xml:space="preserve">47 790 022 </w:t>
      </w:r>
      <w:r w:rsidRPr="00740D8E">
        <w:t>€</w:t>
      </w:r>
    </w:p>
    <w:p w14:paraId="6BE21DD7" w14:textId="054762CE" w:rsidR="00A637EA" w:rsidRPr="00740D8E" w:rsidRDefault="00A637EA" w:rsidP="00A637EA">
      <w:pPr>
        <w:pStyle w:val="spravaodsek"/>
        <w:ind w:left="0" w:firstLine="0"/>
      </w:pPr>
      <w:r w:rsidRPr="00740D8E">
        <w:rPr>
          <w:b/>
        </w:rPr>
        <w:t>Výsledok hospodárenia</w:t>
      </w:r>
      <w:r w:rsidRPr="00740D8E">
        <w:t xml:space="preserve"> verejných vysokých škôl bol v roku </w:t>
      </w:r>
      <w:r w:rsidR="00084F48" w:rsidRPr="00740D8E">
        <w:t xml:space="preserve">2024 </w:t>
      </w:r>
      <w:r w:rsidRPr="00740D8E">
        <w:t xml:space="preserve">vo výške </w:t>
      </w:r>
      <w:r w:rsidRPr="00740D8E">
        <w:br/>
      </w:r>
      <w:r w:rsidR="0022714D" w:rsidRPr="00740D8E">
        <w:rPr>
          <w:b/>
        </w:rPr>
        <w:t>43 899 89</w:t>
      </w:r>
      <w:r w:rsidR="00512CF5" w:rsidRPr="00740D8E">
        <w:rPr>
          <w:b/>
        </w:rPr>
        <w:t>2</w:t>
      </w:r>
      <w:r w:rsidR="0022714D" w:rsidRPr="00740D8E">
        <w:rPr>
          <w:b/>
        </w:rPr>
        <w:t xml:space="preserve"> </w:t>
      </w:r>
      <w:r w:rsidRPr="00740D8E">
        <w:rPr>
          <w:b/>
        </w:rPr>
        <w:t>€</w:t>
      </w:r>
      <w:r w:rsidRPr="00740D8E">
        <w:t>. Z toho:</w:t>
      </w:r>
    </w:p>
    <w:p w14:paraId="5C9FC4FA" w14:textId="03E6426F" w:rsidR="00A637EA" w:rsidRPr="00740D8E" w:rsidRDefault="00A637EA" w:rsidP="00574ED9">
      <w:pPr>
        <w:pStyle w:val="Odsekzoznamu"/>
        <w:numPr>
          <w:ilvl w:val="0"/>
          <w:numId w:val="24"/>
        </w:numPr>
        <w:ind w:left="1134" w:hanging="567"/>
        <w:jc w:val="both"/>
      </w:pPr>
      <w:r w:rsidRPr="00740D8E">
        <w:t>výsledok hospodárenia v hlavnej činnosti</w:t>
      </w:r>
      <w:r w:rsidR="00AB4A2B" w:rsidRPr="00740D8E">
        <w:tab/>
      </w:r>
      <w:r w:rsidR="00AB4A2B" w:rsidRPr="00740D8E">
        <w:tab/>
      </w:r>
      <w:r w:rsidR="00AB4A2B" w:rsidRPr="00740D8E">
        <w:tab/>
        <w:t xml:space="preserve">       </w:t>
      </w:r>
      <w:r w:rsidR="0022714D" w:rsidRPr="00740D8E">
        <w:t>39</w:t>
      </w:r>
      <w:r w:rsidR="00A94A16" w:rsidRPr="00740D8E">
        <w:t> </w:t>
      </w:r>
      <w:r w:rsidR="0021340F" w:rsidRPr="00740D8E">
        <w:t>842</w:t>
      </w:r>
      <w:r w:rsidR="00A94A16" w:rsidRPr="00740D8E">
        <w:t xml:space="preserve"> 942</w:t>
      </w:r>
      <w:r w:rsidR="0022714D" w:rsidRPr="00740D8E">
        <w:t xml:space="preserve"> </w:t>
      </w:r>
      <w:r w:rsidRPr="00740D8E">
        <w:t>€</w:t>
      </w:r>
    </w:p>
    <w:p w14:paraId="78549F08" w14:textId="3A28017D" w:rsidR="00A637EA" w:rsidRPr="00740D8E" w:rsidRDefault="00A637EA" w:rsidP="00574ED9">
      <w:pPr>
        <w:pStyle w:val="Odsekzoznamu"/>
        <w:numPr>
          <w:ilvl w:val="0"/>
          <w:numId w:val="24"/>
        </w:numPr>
        <w:tabs>
          <w:tab w:val="right" w:pos="8789"/>
        </w:tabs>
        <w:autoSpaceDE w:val="0"/>
        <w:autoSpaceDN w:val="0"/>
        <w:spacing w:after="120"/>
        <w:ind w:left="1134" w:hanging="567"/>
        <w:jc w:val="both"/>
      </w:pPr>
      <w:r w:rsidRPr="00740D8E">
        <w:t>výsledok hospodárenia v podnikateľskej činnosti</w:t>
      </w:r>
      <w:r w:rsidR="00AB4A2B" w:rsidRPr="00740D8E">
        <w:tab/>
      </w:r>
      <w:r w:rsidR="00A94A16" w:rsidRPr="00740D8E">
        <w:t>4 056 950</w:t>
      </w:r>
      <w:r w:rsidR="001325C7" w:rsidRPr="00740D8E">
        <w:t xml:space="preserve"> </w:t>
      </w:r>
      <w:r w:rsidRPr="00740D8E">
        <w:t>€</w:t>
      </w:r>
    </w:p>
    <w:p w14:paraId="6165EB8B" w14:textId="3B8D0FB5" w:rsidR="00A637EA" w:rsidRPr="00740D8E" w:rsidRDefault="00A637EA" w:rsidP="00A637EA">
      <w:pPr>
        <w:pStyle w:val="spravaodsek"/>
        <w:ind w:left="0" w:firstLine="0"/>
      </w:pPr>
      <w:r w:rsidRPr="00740D8E">
        <w:t xml:space="preserve">V porovnaní s rokom </w:t>
      </w:r>
      <w:r w:rsidR="0022714D" w:rsidRPr="00740D8E">
        <w:t xml:space="preserve">2023 </w:t>
      </w:r>
      <w:r w:rsidRPr="00740D8E">
        <w:t>sa výnosy verejných vysokých škôl v hlavnej činnosti zvýšili o </w:t>
      </w:r>
      <w:r w:rsidR="00233B69" w:rsidRPr="00740D8E">
        <w:t>59</w:t>
      </w:r>
      <w:r w:rsidR="00683862" w:rsidRPr="00740D8E">
        <w:t> </w:t>
      </w:r>
      <w:r w:rsidR="00233B69" w:rsidRPr="00740D8E">
        <w:t>276</w:t>
      </w:r>
      <w:r w:rsidR="00683862" w:rsidRPr="00740D8E">
        <w:t>,6</w:t>
      </w:r>
      <w:r w:rsidRPr="00740D8E">
        <w:t>tis. € (</w:t>
      </w:r>
      <w:r w:rsidR="00B16D39" w:rsidRPr="00740D8E">
        <w:t>6,1</w:t>
      </w:r>
      <w:r w:rsidRPr="00740D8E">
        <w:t xml:space="preserve"> %). Náklady verejných vysokých škôl sa v hlavnej činnosti zvýšili oproti roku </w:t>
      </w:r>
      <w:r w:rsidR="00233B69" w:rsidRPr="00740D8E">
        <w:t xml:space="preserve">2023 </w:t>
      </w:r>
      <w:r w:rsidRPr="00740D8E">
        <w:t>o </w:t>
      </w:r>
      <w:r w:rsidR="00B16D39" w:rsidRPr="00740D8E">
        <w:t>41</w:t>
      </w:r>
      <w:r w:rsidR="00683862" w:rsidRPr="00740D8E">
        <w:t> </w:t>
      </w:r>
      <w:r w:rsidR="00B16D39" w:rsidRPr="00740D8E">
        <w:t>799</w:t>
      </w:r>
      <w:r w:rsidR="00683862" w:rsidRPr="00740D8E">
        <w:t>,1</w:t>
      </w:r>
      <w:r w:rsidR="00B16D39" w:rsidRPr="00740D8E">
        <w:t xml:space="preserve"> </w:t>
      </w:r>
      <w:r w:rsidRPr="00740D8E">
        <w:t>tis. € (</w:t>
      </w:r>
      <w:r w:rsidR="00B16D39" w:rsidRPr="00740D8E">
        <w:t>4,4</w:t>
      </w:r>
      <w:r w:rsidRPr="00740D8E">
        <w:t xml:space="preserve"> %).</w:t>
      </w:r>
    </w:p>
    <w:p w14:paraId="1E0A143B" w14:textId="18DE5959" w:rsidR="00A637EA" w:rsidRPr="00740D8E" w:rsidRDefault="00A637EA" w:rsidP="00A637EA">
      <w:pPr>
        <w:pStyle w:val="spravaodsek"/>
        <w:ind w:left="0" w:firstLine="0"/>
      </w:pPr>
      <w:r w:rsidRPr="00740D8E">
        <w:lastRenderedPageBreak/>
        <w:t xml:space="preserve">Súhrnné náklady a výnosy verejných vysokých škôl, ako i výsledky hospodárenia jednotlivých verejných vysokých škôl sú uvedené </w:t>
      </w:r>
      <w:r w:rsidRPr="00740D8E">
        <w:rPr>
          <w:b/>
        </w:rPr>
        <w:t>v tabuľkách č. 20, 21 a 22</w:t>
      </w:r>
      <w:r w:rsidRPr="00740D8E">
        <w:t xml:space="preserve">. Náklady, výnosy a výsledky hospodárenia v oblasti sociálnej podpory sú </w:t>
      </w:r>
      <w:r w:rsidRPr="00740D8E">
        <w:rPr>
          <w:b/>
        </w:rPr>
        <w:t>v tabuľkách</w:t>
      </w:r>
      <w:r w:rsidRPr="00740D8E">
        <w:t xml:space="preserve"> </w:t>
      </w:r>
      <w:r w:rsidRPr="00740D8E">
        <w:rPr>
          <w:b/>
        </w:rPr>
        <w:t>č. 23, 24 a 25.</w:t>
      </w:r>
    </w:p>
    <w:p w14:paraId="2B546F65" w14:textId="4C2B2984" w:rsidR="00D1039C" w:rsidRPr="00740D8E" w:rsidRDefault="00A637EA" w:rsidP="000F09B7">
      <w:pPr>
        <w:pStyle w:val="spravaodsek"/>
        <w:ind w:left="0" w:firstLine="0"/>
      </w:pPr>
      <w:r w:rsidRPr="00740D8E">
        <w:t xml:space="preserve">Za rok </w:t>
      </w:r>
      <w:r w:rsidR="00084F48" w:rsidRPr="00740D8E">
        <w:t xml:space="preserve">2024 </w:t>
      </w:r>
      <w:r w:rsidRPr="00740D8E">
        <w:t>dosiahlo</w:t>
      </w:r>
      <w:r w:rsidR="00B16D39" w:rsidRPr="00740D8E">
        <w:t xml:space="preserve"> všetkých</w:t>
      </w:r>
      <w:r w:rsidRPr="00740D8E">
        <w:t xml:space="preserve"> </w:t>
      </w:r>
      <w:r w:rsidR="00B16D39" w:rsidRPr="00740D8E">
        <w:t xml:space="preserve">20 </w:t>
      </w:r>
      <w:r w:rsidRPr="00740D8E">
        <w:t xml:space="preserve">verejných vysokých škôl celkový kladný výsledok (teda súčet výsledku hospodárenia v hlavnej činnosti a hospodárenia v podnikateľskej činnosti). Celkový výsledok hospodárenia za všetky verejné vysoké školy za rok </w:t>
      </w:r>
      <w:r w:rsidR="00084F48" w:rsidRPr="00740D8E">
        <w:t xml:space="preserve">2024 </w:t>
      </w:r>
      <w:r w:rsidRPr="00740D8E">
        <w:t xml:space="preserve">bol oproti celkovému výsledku hospodárenia v roku </w:t>
      </w:r>
      <w:r w:rsidR="00B16D39" w:rsidRPr="00740D8E">
        <w:t xml:space="preserve">2023 </w:t>
      </w:r>
      <w:r w:rsidRPr="00740D8E">
        <w:t>vyšší o </w:t>
      </w:r>
      <w:r w:rsidR="00B20CC8" w:rsidRPr="00740D8E">
        <w:t>16 265</w:t>
      </w:r>
      <w:r w:rsidRPr="00740D8E">
        <w:t xml:space="preserve"> tis. €. Najvyšší celkový výsledok hospodárenia v roku </w:t>
      </w:r>
      <w:r w:rsidR="00084F48" w:rsidRPr="00740D8E">
        <w:t xml:space="preserve">2024 </w:t>
      </w:r>
      <w:r w:rsidRPr="00740D8E">
        <w:t>dosiahla</w:t>
      </w:r>
      <w:r w:rsidRPr="00740D8E">
        <w:rPr>
          <w:b/>
        </w:rPr>
        <w:t xml:space="preserve"> </w:t>
      </w:r>
      <w:r w:rsidR="00B20CC8" w:rsidRPr="00740D8E">
        <w:t> Technická univerzita v Košiciach</w:t>
      </w:r>
      <w:r w:rsidRPr="00740D8E">
        <w:t>, pričom zisk dosiahla najmä aktivitami v hlavnej činnosti</w:t>
      </w:r>
      <w:r w:rsidRPr="00740D8E">
        <w:rPr>
          <w:vertAlign w:val="superscript"/>
        </w:rPr>
        <w:footnoteReference w:id="22"/>
      </w:r>
      <w:r w:rsidRPr="00740D8E">
        <w:t>.</w:t>
      </w:r>
    </w:p>
    <w:p w14:paraId="2B6E24BE" w14:textId="63802F5F" w:rsidR="000F09B7" w:rsidRPr="00740D8E" w:rsidRDefault="00A637EA" w:rsidP="000F09B7">
      <w:pPr>
        <w:pStyle w:val="spravaodsek"/>
        <w:ind w:left="0" w:firstLine="0"/>
      </w:pPr>
      <w:r w:rsidRPr="00740D8E">
        <w:t xml:space="preserve">Výsledok hospodárenia verejných vysokých škôl za všetky verejné vysoké školy </w:t>
      </w:r>
      <w:r w:rsidRPr="00740D8E">
        <w:rPr>
          <w:b/>
        </w:rPr>
        <w:t>v</w:t>
      </w:r>
      <w:r w:rsidR="005979A7">
        <w:rPr>
          <w:b/>
        </w:rPr>
        <w:t> </w:t>
      </w:r>
      <w:r w:rsidRPr="00740D8E">
        <w:rPr>
          <w:b/>
        </w:rPr>
        <w:t>hlavnej činnosti</w:t>
      </w:r>
      <w:r w:rsidRPr="00740D8E">
        <w:t xml:space="preserve"> bol v roku </w:t>
      </w:r>
      <w:r w:rsidR="00084F48" w:rsidRPr="00740D8E">
        <w:t xml:space="preserve">2024 </w:t>
      </w:r>
      <w:r w:rsidRPr="00740D8E">
        <w:t xml:space="preserve">vo výške </w:t>
      </w:r>
      <w:r w:rsidR="00B20CC8" w:rsidRPr="00740D8E">
        <w:rPr>
          <w:b/>
        </w:rPr>
        <w:t>39 905 993</w:t>
      </w:r>
      <w:r w:rsidR="00683862" w:rsidRPr="00740D8E">
        <w:rPr>
          <w:b/>
        </w:rPr>
        <w:t xml:space="preserve"> </w:t>
      </w:r>
      <w:r w:rsidRPr="00740D8E">
        <w:rPr>
          <w:b/>
        </w:rPr>
        <w:t>€</w:t>
      </w:r>
      <w:r w:rsidRPr="00740D8E">
        <w:t>.</w:t>
      </w:r>
      <w:r w:rsidRPr="00740D8E">
        <w:rPr>
          <w:b/>
        </w:rPr>
        <w:t xml:space="preserve"> Kladný výsledok hospodárenia </w:t>
      </w:r>
      <w:r w:rsidRPr="00740D8E">
        <w:t xml:space="preserve">v hlavnej činnosti dosiahlo </w:t>
      </w:r>
      <w:r w:rsidR="00B20CC8" w:rsidRPr="00740D8E">
        <w:rPr>
          <w:b/>
        </w:rPr>
        <w:t xml:space="preserve">devätnásť </w:t>
      </w:r>
      <w:r w:rsidRPr="00740D8E">
        <w:rPr>
          <w:b/>
        </w:rPr>
        <w:t>verejných vysokých škôl:</w:t>
      </w:r>
      <w:r w:rsidRPr="00740D8E">
        <w:t xml:space="preserve"> UK Bratislava, UPJŠ Košice, PU Prešov, UCM Trnava, UVLF Košice, UKF Nitra, UMB Banská Bystrica, </w:t>
      </w:r>
      <w:proofErr w:type="spellStart"/>
      <w:r w:rsidR="00B20CC8" w:rsidRPr="00740D8E">
        <w:t>TvU</w:t>
      </w:r>
      <w:proofErr w:type="spellEnd"/>
      <w:r w:rsidR="00B20CC8" w:rsidRPr="00740D8E">
        <w:t xml:space="preserve"> Trnava</w:t>
      </w:r>
      <w:r w:rsidRPr="00740D8E">
        <w:t xml:space="preserve">, TU Košice, ŽU Žilina, TUAD Trenčín, </w:t>
      </w:r>
      <w:r w:rsidR="00C604BD" w:rsidRPr="00740D8E">
        <w:t xml:space="preserve">SPU Nitra, </w:t>
      </w:r>
      <w:r w:rsidRPr="00740D8E">
        <w:t>EU Bratislava, ,TU Zvolen,</w:t>
      </w:r>
      <w:r w:rsidR="00C604BD" w:rsidRPr="00740D8E">
        <w:t xml:space="preserve"> VŠMU Bratislava, VŠVU Bratislava, KU Ružomberok,</w:t>
      </w:r>
      <w:r w:rsidRPr="00740D8E">
        <w:t xml:space="preserve"> AU Banská Bystrica a UJS Komárno. </w:t>
      </w:r>
      <w:r w:rsidR="00C604BD" w:rsidRPr="00740D8E">
        <w:rPr>
          <w:b/>
        </w:rPr>
        <w:t xml:space="preserve">Jedna </w:t>
      </w:r>
      <w:r w:rsidRPr="00740D8E">
        <w:rPr>
          <w:b/>
        </w:rPr>
        <w:t>z verejných vysokých škôl</w:t>
      </w:r>
      <w:r w:rsidRPr="00740D8E">
        <w:t xml:space="preserve"> hospodáril</w:t>
      </w:r>
      <w:r w:rsidR="00C604BD" w:rsidRPr="00740D8E">
        <w:t>a</w:t>
      </w:r>
      <w:r w:rsidRPr="00740D8E">
        <w:t xml:space="preserve"> v hlavnej činnosti</w:t>
      </w:r>
      <w:r w:rsidRPr="00740D8E">
        <w:rPr>
          <w:b/>
        </w:rPr>
        <w:t xml:space="preserve"> so stratou </w:t>
      </w:r>
      <w:r w:rsidRPr="00740D8E">
        <w:t>(</w:t>
      </w:r>
      <w:r w:rsidR="00C604BD" w:rsidRPr="00740D8E">
        <w:t>STU Bratislava</w:t>
      </w:r>
      <w:r w:rsidRPr="00740D8E">
        <w:t>).</w:t>
      </w:r>
    </w:p>
    <w:p w14:paraId="327C7C3C" w14:textId="77777777" w:rsidR="00481F4B" w:rsidRPr="00740D8E" w:rsidRDefault="00481F4B" w:rsidP="000F09B7">
      <w:pPr>
        <w:pStyle w:val="spravaodsek"/>
        <w:numPr>
          <w:ilvl w:val="0"/>
          <w:numId w:val="0"/>
        </w:numPr>
        <w:rPr>
          <w:i/>
        </w:rPr>
      </w:pPr>
    </w:p>
    <w:p w14:paraId="1A099157" w14:textId="1BDA940B" w:rsidR="00A637EA" w:rsidRPr="00740D8E" w:rsidRDefault="00A637EA" w:rsidP="0077202F">
      <w:pPr>
        <w:pStyle w:val="Nadpis4"/>
        <w:rPr>
          <w:lang w:val="sk-SK"/>
        </w:rPr>
      </w:pPr>
      <w:bookmarkStart w:id="120" w:name="_Toc215831743"/>
      <w:r w:rsidRPr="00740D8E">
        <w:rPr>
          <w:lang w:val="sk-SK"/>
        </w:rPr>
        <w:t>Štruktúra nákladov a výnosov v hlavnej činnosti</w:t>
      </w:r>
      <w:bookmarkEnd w:id="120"/>
    </w:p>
    <w:p w14:paraId="4040080B" w14:textId="24B8B8D8" w:rsidR="000F09B7" w:rsidRPr="00740D8E" w:rsidRDefault="00A637EA" w:rsidP="000F09B7">
      <w:pPr>
        <w:pStyle w:val="spravaodsek"/>
        <w:spacing w:after="120"/>
        <w:ind w:left="0" w:firstLine="0"/>
      </w:pPr>
      <w:r w:rsidRPr="00740D8E">
        <w:rPr>
          <w:b/>
        </w:rPr>
        <w:t>Hlavné položky nákladov</w:t>
      </w:r>
      <w:r w:rsidRPr="00740D8E">
        <w:t xml:space="preserve"> verejných vysokých škôl v </w:t>
      </w:r>
      <w:r w:rsidRPr="00740D8E">
        <w:rPr>
          <w:b/>
        </w:rPr>
        <w:t>hlavnej činnosti</w:t>
      </w:r>
      <w:r w:rsidRPr="00740D8E">
        <w:t xml:space="preserve"> vrátane ich percentuálneho podielu na celkových nákladoch sú nasledovné (</w:t>
      </w:r>
      <w:r w:rsidR="0038678C" w:rsidRPr="00740D8E">
        <w:t xml:space="preserve">kompletná štruktúra nákladov verejných vysokých škôl je uvedená v </w:t>
      </w:r>
      <w:r w:rsidRPr="00740D8E">
        <w:rPr>
          <w:b/>
        </w:rPr>
        <w:t>tabuľk</w:t>
      </w:r>
      <w:r w:rsidR="0038678C" w:rsidRPr="00740D8E">
        <w:rPr>
          <w:b/>
        </w:rPr>
        <w:t>e</w:t>
      </w:r>
      <w:r w:rsidRPr="00740D8E">
        <w:rPr>
          <w:b/>
        </w:rPr>
        <w:t xml:space="preserve"> č. 21</w:t>
      </w:r>
      <w:r w:rsidRPr="00740D8E">
        <w:t xml:space="preserve">): </w:t>
      </w:r>
    </w:p>
    <w:p w14:paraId="797431DA" w14:textId="146C7E64"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501 – spotreba materiálu</w:t>
      </w:r>
      <w:r w:rsidRPr="00740D8E">
        <w:tab/>
      </w:r>
      <w:r w:rsidR="00AB4A2B" w:rsidRPr="00740D8E">
        <w:t xml:space="preserve">         </w:t>
      </w:r>
      <w:r w:rsidR="00C604BD" w:rsidRPr="00740D8E">
        <w:t xml:space="preserve">38 160 845 </w:t>
      </w:r>
      <w:r w:rsidRPr="00740D8E">
        <w:t>€</w:t>
      </w:r>
      <w:r w:rsidRPr="00740D8E">
        <w:tab/>
      </w:r>
      <w:r w:rsidR="00C604BD" w:rsidRPr="00740D8E">
        <w:t>3</w:t>
      </w:r>
      <w:r w:rsidRPr="00740D8E">
        <w:t xml:space="preserve">,9 % </w:t>
      </w:r>
    </w:p>
    <w:p w14:paraId="79A98116" w14:textId="5D285D44"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502 – spotreba energie</w:t>
      </w:r>
      <w:r w:rsidRPr="00740D8E">
        <w:tab/>
      </w:r>
      <w:r w:rsidR="00C604BD" w:rsidRPr="00740D8E">
        <w:t xml:space="preserve">42 966 571 </w:t>
      </w:r>
      <w:r w:rsidRPr="00740D8E">
        <w:t>€</w:t>
      </w:r>
      <w:r w:rsidRPr="00740D8E">
        <w:tab/>
      </w:r>
      <w:r w:rsidR="00C604BD" w:rsidRPr="00740D8E">
        <w:t>4,3</w:t>
      </w:r>
      <w:r w:rsidRPr="00740D8E">
        <w:t xml:space="preserve"> %</w:t>
      </w:r>
    </w:p>
    <w:p w14:paraId="76CA23CC" w14:textId="6D966179"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504 – predaný tovar</w:t>
      </w:r>
      <w:r w:rsidRPr="00740D8E">
        <w:tab/>
      </w:r>
      <w:r w:rsidR="6DF3624E" w:rsidRPr="00740D8E">
        <w:t xml:space="preserve"> </w:t>
      </w:r>
      <w:r w:rsidR="00C604BD" w:rsidRPr="00740D8E">
        <w:t xml:space="preserve">2 507 073 </w:t>
      </w:r>
      <w:r w:rsidRPr="00740D8E">
        <w:t>€</w:t>
      </w:r>
      <w:r w:rsidRPr="00740D8E">
        <w:tab/>
        <w:t>0,</w:t>
      </w:r>
      <w:r w:rsidR="00C604BD" w:rsidRPr="00740D8E">
        <w:t xml:space="preserve">3 </w:t>
      </w:r>
      <w:r w:rsidRPr="00740D8E">
        <w:t>%</w:t>
      </w:r>
    </w:p>
    <w:p w14:paraId="43CC3E39" w14:textId="3244DE37"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511 – opravy a udržiavanie</w:t>
      </w:r>
      <w:r w:rsidRPr="00740D8E">
        <w:tab/>
      </w:r>
      <w:r w:rsidR="00C604BD" w:rsidRPr="00740D8E">
        <w:t xml:space="preserve">16 641 453 </w:t>
      </w:r>
      <w:r w:rsidRPr="00740D8E">
        <w:t>€</w:t>
      </w:r>
      <w:r w:rsidRPr="00740D8E">
        <w:tab/>
        <w:t>1,</w:t>
      </w:r>
      <w:r w:rsidR="00C604BD" w:rsidRPr="00740D8E">
        <w:t xml:space="preserve">7 </w:t>
      </w:r>
      <w:r w:rsidRPr="00740D8E">
        <w:t>%</w:t>
      </w:r>
    </w:p>
    <w:p w14:paraId="0D7BE6F4" w14:textId="0AFFA563"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512 – cestovné</w:t>
      </w:r>
      <w:r w:rsidRPr="00740D8E">
        <w:tab/>
      </w:r>
      <w:r w:rsidR="00C604BD" w:rsidRPr="00740D8E">
        <w:t xml:space="preserve">13 524 649 </w:t>
      </w:r>
      <w:r w:rsidRPr="00740D8E">
        <w:t>€</w:t>
      </w:r>
      <w:r w:rsidRPr="00740D8E">
        <w:tab/>
        <w:t>1,</w:t>
      </w:r>
      <w:r w:rsidR="00C604BD" w:rsidRPr="00740D8E">
        <w:t xml:space="preserve">4 </w:t>
      </w:r>
      <w:r w:rsidRPr="00740D8E">
        <w:t>%</w:t>
      </w:r>
    </w:p>
    <w:p w14:paraId="39A56D6A" w14:textId="1DCE3B26" w:rsidR="00683862" w:rsidRPr="00740D8E" w:rsidRDefault="00683862" w:rsidP="00574ED9">
      <w:pPr>
        <w:numPr>
          <w:ilvl w:val="0"/>
          <w:numId w:val="8"/>
        </w:numPr>
        <w:tabs>
          <w:tab w:val="clear" w:pos="1500"/>
          <w:tab w:val="right" w:pos="6804"/>
          <w:tab w:val="right" w:pos="8647"/>
        </w:tabs>
        <w:autoSpaceDE w:val="0"/>
        <w:autoSpaceDN w:val="0"/>
        <w:ind w:left="1134" w:hanging="850"/>
      </w:pPr>
      <w:r w:rsidRPr="00740D8E">
        <w:t xml:space="preserve">513 </w:t>
      </w:r>
      <w:r w:rsidR="005979A7">
        <w:t>–</w:t>
      </w:r>
      <w:r w:rsidRPr="00740D8E">
        <w:t xml:space="preserve"> Náklady na reprezentáciu        </w:t>
      </w:r>
      <w:r w:rsidR="00AB4A2B" w:rsidRPr="00740D8E">
        <w:tab/>
        <w:t xml:space="preserve">                 </w:t>
      </w:r>
      <w:r w:rsidRPr="00740D8E">
        <w:t>1 973 578 €</w:t>
      </w:r>
      <w:r w:rsidR="00D45B45" w:rsidRPr="00740D8E">
        <w:tab/>
      </w:r>
      <w:r w:rsidRPr="00740D8E">
        <w:t xml:space="preserve">0,2 % </w:t>
      </w:r>
    </w:p>
    <w:p w14:paraId="6557D4BD" w14:textId="31942B8E"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518 – ostatné služby</w:t>
      </w:r>
      <w:r w:rsidRPr="00740D8E">
        <w:tab/>
      </w:r>
      <w:r w:rsidR="00C604BD" w:rsidRPr="00740D8E">
        <w:t xml:space="preserve">68 756 621 </w:t>
      </w:r>
      <w:r w:rsidRPr="00740D8E">
        <w:t>€</w:t>
      </w:r>
      <w:r w:rsidRPr="00740D8E">
        <w:tab/>
      </w:r>
      <w:r w:rsidR="00AB4A2B" w:rsidRPr="00740D8E">
        <w:t xml:space="preserve"> </w:t>
      </w:r>
      <w:r w:rsidR="00C604BD" w:rsidRPr="00740D8E">
        <w:t>6</w:t>
      </w:r>
      <w:r w:rsidRPr="00740D8E">
        <w:t>,</w:t>
      </w:r>
      <w:r w:rsidR="00C604BD" w:rsidRPr="00740D8E">
        <w:t xml:space="preserve">9 </w:t>
      </w:r>
      <w:r w:rsidRPr="00740D8E">
        <w:t>%</w:t>
      </w:r>
    </w:p>
    <w:p w14:paraId="7589360A" w14:textId="6B74092C"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521 – mzdové náklady</w:t>
      </w:r>
      <w:r w:rsidRPr="00740D8E">
        <w:tab/>
      </w:r>
      <w:r w:rsidR="00C604BD" w:rsidRPr="00740D8E">
        <w:t xml:space="preserve">449 792 296 </w:t>
      </w:r>
      <w:r w:rsidRPr="00740D8E">
        <w:t>€</w:t>
      </w:r>
      <w:r w:rsidRPr="00740D8E">
        <w:tab/>
      </w:r>
      <w:r w:rsidR="00C604BD" w:rsidRPr="00740D8E">
        <w:t>45</w:t>
      </w:r>
      <w:r w:rsidRPr="00740D8E">
        <w:t>,4 %</w:t>
      </w:r>
    </w:p>
    <w:p w14:paraId="2BEB269A" w14:textId="6CE11192"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524 – zákonné sociálne poistenie</w:t>
      </w:r>
      <w:r w:rsidRPr="00740D8E">
        <w:tab/>
      </w:r>
      <w:r w:rsidR="00C604BD" w:rsidRPr="00740D8E">
        <w:t>159 611</w:t>
      </w:r>
      <w:r w:rsidR="00504BAD" w:rsidRPr="00740D8E">
        <w:t> </w:t>
      </w:r>
      <w:r w:rsidR="00C604BD" w:rsidRPr="00740D8E">
        <w:t>320</w:t>
      </w:r>
      <w:r w:rsidR="00504BAD" w:rsidRPr="00740D8E">
        <w:t xml:space="preserve"> </w:t>
      </w:r>
      <w:r w:rsidRPr="00740D8E">
        <w:t>€</w:t>
      </w:r>
      <w:r w:rsidRPr="00740D8E">
        <w:tab/>
      </w:r>
      <w:r w:rsidR="00C604BD" w:rsidRPr="00740D8E">
        <w:t>16,1</w:t>
      </w:r>
      <w:r w:rsidRPr="00740D8E">
        <w:t xml:space="preserve"> %</w:t>
      </w:r>
    </w:p>
    <w:p w14:paraId="7734BD48" w14:textId="782981E4"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527 – zákonné sociálne náklady</w:t>
      </w:r>
      <w:r w:rsidRPr="00740D8E">
        <w:tab/>
      </w:r>
      <w:r w:rsidR="00C604BD" w:rsidRPr="00740D8E">
        <w:t>21 508</w:t>
      </w:r>
      <w:r w:rsidR="00504BAD" w:rsidRPr="00740D8E">
        <w:t> </w:t>
      </w:r>
      <w:r w:rsidR="00C604BD" w:rsidRPr="00740D8E">
        <w:t>350</w:t>
      </w:r>
      <w:r w:rsidR="00504BAD" w:rsidRPr="00740D8E">
        <w:t xml:space="preserve"> </w:t>
      </w:r>
      <w:r w:rsidRPr="00740D8E">
        <w:t>€</w:t>
      </w:r>
      <w:r w:rsidRPr="00740D8E">
        <w:tab/>
        <w:t>2,</w:t>
      </w:r>
      <w:r w:rsidR="00C604BD" w:rsidRPr="00740D8E">
        <w:t xml:space="preserve">2 </w:t>
      </w:r>
      <w:r w:rsidRPr="00740D8E">
        <w:t>%</w:t>
      </w:r>
    </w:p>
    <w:p w14:paraId="23D931D3" w14:textId="78E20803" w:rsidR="00C604BD" w:rsidRPr="00740D8E" w:rsidRDefault="00C604BD" w:rsidP="00574ED9">
      <w:pPr>
        <w:numPr>
          <w:ilvl w:val="0"/>
          <w:numId w:val="8"/>
        </w:numPr>
        <w:tabs>
          <w:tab w:val="clear" w:pos="1500"/>
          <w:tab w:val="right" w:pos="6804"/>
          <w:tab w:val="right" w:pos="8647"/>
        </w:tabs>
        <w:autoSpaceDE w:val="0"/>
        <w:autoSpaceDN w:val="0"/>
        <w:ind w:left="1134" w:hanging="850"/>
      </w:pPr>
      <w:r w:rsidRPr="00740D8E">
        <w:t xml:space="preserve">547 </w:t>
      </w:r>
      <w:r w:rsidR="005979A7">
        <w:t>–</w:t>
      </w:r>
      <w:r w:rsidRPr="00740D8E">
        <w:t xml:space="preserve"> Osobitné náklady                     </w:t>
      </w:r>
      <w:r w:rsidR="00683862" w:rsidRPr="00740D8E">
        <w:t xml:space="preserve">         </w:t>
      </w:r>
      <w:r w:rsidR="00AB4A2B" w:rsidRPr="00740D8E">
        <w:tab/>
      </w:r>
      <w:r w:rsidRPr="00740D8E">
        <w:t>10 480 545 €</w:t>
      </w:r>
      <w:r w:rsidRPr="00740D8E">
        <w:tab/>
        <w:t xml:space="preserve">1,1 % </w:t>
      </w:r>
    </w:p>
    <w:p w14:paraId="3D4E5D1B" w14:textId="32CDCBE0"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 xml:space="preserve">549 – iné ostatné náklady                          </w:t>
      </w:r>
      <w:r w:rsidR="00AB4A2B" w:rsidRPr="00740D8E">
        <w:tab/>
      </w:r>
      <w:r w:rsidR="00C604BD" w:rsidRPr="00740D8E">
        <w:t>63 247</w:t>
      </w:r>
      <w:r w:rsidR="00AB4A2B" w:rsidRPr="00740D8E">
        <w:t> </w:t>
      </w:r>
      <w:r w:rsidR="00C604BD" w:rsidRPr="00740D8E">
        <w:t>724</w:t>
      </w:r>
      <w:r w:rsidR="00AB4A2B" w:rsidRPr="00740D8E">
        <w:t xml:space="preserve"> </w:t>
      </w:r>
      <w:r w:rsidRPr="00740D8E">
        <w:t>€</w:t>
      </w:r>
      <w:r w:rsidRPr="00740D8E">
        <w:tab/>
        <w:t>7,0 %</w:t>
      </w:r>
    </w:p>
    <w:p w14:paraId="0256A8A8" w14:textId="7DBCF0A1" w:rsidR="00A637EA" w:rsidRPr="00740D8E" w:rsidRDefault="00A637EA" w:rsidP="00574ED9">
      <w:pPr>
        <w:numPr>
          <w:ilvl w:val="0"/>
          <w:numId w:val="8"/>
        </w:numPr>
        <w:tabs>
          <w:tab w:val="clear" w:pos="1500"/>
          <w:tab w:val="right" w:pos="6804"/>
          <w:tab w:val="right" w:pos="8647"/>
        </w:tabs>
        <w:autoSpaceDE w:val="0"/>
        <w:autoSpaceDN w:val="0"/>
        <w:ind w:left="1134" w:hanging="850"/>
      </w:pPr>
      <w:r w:rsidRPr="00740D8E">
        <w:t>551 – odpisy DNM a DHM</w:t>
      </w:r>
      <w:r w:rsidRPr="00740D8E">
        <w:tab/>
        <w:t xml:space="preserve"> </w:t>
      </w:r>
      <w:r w:rsidR="00C604BD" w:rsidRPr="00740D8E">
        <w:t xml:space="preserve">56 336 239 </w:t>
      </w:r>
      <w:r w:rsidRPr="00740D8E">
        <w:t>€</w:t>
      </w:r>
      <w:r w:rsidRPr="00740D8E">
        <w:tab/>
        <w:t>5,</w:t>
      </w:r>
      <w:r w:rsidR="008D323F" w:rsidRPr="00740D8E">
        <w:t xml:space="preserve">7 </w:t>
      </w:r>
      <w:r w:rsidRPr="00740D8E">
        <w:t>%</w:t>
      </w:r>
    </w:p>
    <w:p w14:paraId="5190F252" w14:textId="1C131DC7" w:rsidR="00A637EA" w:rsidRPr="00740D8E" w:rsidRDefault="00A637EA" w:rsidP="00574ED9">
      <w:pPr>
        <w:numPr>
          <w:ilvl w:val="0"/>
          <w:numId w:val="8"/>
        </w:numPr>
        <w:tabs>
          <w:tab w:val="right" w:pos="6804"/>
          <w:tab w:val="right" w:pos="8789"/>
        </w:tabs>
        <w:autoSpaceDE w:val="0"/>
        <w:autoSpaceDN w:val="0"/>
        <w:spacing w:after="120"/>
        <w:ind w:left="1134" w:hanging="850"/>
      </w:pPr>
      <w:r w:rsidRPr="00740D8E">
        <w:t xml:space="preserve">591 – daň z príjmu                                          </w:t>
      </w:r>
      <w:r w:rsidR="00AB4A2B" w:rsidRPr="00740D8E">
        <w:tab/>
      </w:r>
      <w:r w:rsidR="008D323F" w:rsidRPr="00740D8E">
        <w:t xml:space="preserve">228 468 </w:t>
      </w:r>
      <w:r w:rsidRPr="00740D8E">
        <w:t>€</w:t>
      </w:r>
      <w:r w:rsidRPr="00740D8E">
        <w:tab/>
      </w:r>
      <w:r w:rsidRPr="00740D8E">
        <w:tab/>
      </w:r>
    </w:p>
    <w:p w14:paraId="40AD23F6" w14:textId="60C78EA5" w:rsidR="00A637EA" w:rsidRPr="00740D8E" w:rsidRDefault="00A637EA" w:rsidP="00A637EA">
      <w:pPr>
        <w:pStyle w:val="spravaodsek"/>
        <w:ind w:left="0" w:firstLine="0"/>
      </w:pPr>
      <w:r w:rsidRPr="00740D8E">
        <w:t xml:space="preserve">Hlavnými nákladovými položkami verejných vysokých škôl na okruhu hlavnej činnosti v rámci účtu </w:t>
      </w:r>
      <w:r w:rsidRPr="00740D8E">
        <w:rPr>
          <w:b/>
        </w:rPr>
        <w:t>501 – spotreba materiálu</w:t>
      </w:r>
      <w:r w:rsidRPr="00740D8E">
        <w:t xml:space="preserve"> v roku </w:t>
      </w:r>
      <w:r w:rsidR="00084F48" w:rsidRPr="00740D8E">
        <w:t xml:space="preserve">2024 </w:t>
      </w:r>
      <w:r w:rsidRPr="00740D8E">
        <w:t xml:space="preserve">boli náklady na prístroje a zariadenia laboratórií, ktoré nepatria do dlhodobého hmotného majetku, chemikálie a iný materiál na zabezpečenie experimentálnej výučby, nábytok, papier potraviny, kancelárske potreby, papier a materiál, knihy, časopisy a noviny, stavebný, vodoinštalačný </w:t>
      </w:r>
      <w:r w:rsidRPr="00740D8E">
        <w:lastRenderedPageBreak/>
        <w:t>a</w:t>
      </w:r>
      <w:r w:rsidR="005979A7">
        <w:rPr>
          <w:b/>
        </w:rPr>
        <w:t> </w:t>
      </w:r>
      <w:r w:rsidRPr="00740D8E">
        <w:t>elektroinštalačný materiál, čistiace, hygienické a dezinfekčné potreby, pohonné hmoty a</w:t>
      </w:r>
      <w:r w:rsidR="005979A7">
        <w:t> </w:t>
      </w:r>
      <w:r w:rsidRPr="00740D8E">
        <w:t>ostatný materiál na dopravu, ostatný materiál a iné analyticky sledované náklady.</w:t>
      </w:r>
    </w:p>
    <w:p w14:paraId="4D495BA0" w14:textId="5A612D4E" w:rsidR="00A637EA" w:rsidRPr="00740D8E" w:rsidRDefault="00A637EA" w:rsidP="00A637EA">
      <w:pPr>
        <w:pStyle w:val="spravaodsek"/>
        <w:ind w:left="0" w:firstLine="0"/>
      </w:pPr>
      <w:r w:rsidRPr="00740D8E">
        <w:t xml:space="preserve">Hlavnými nákladovými položkami v rámci účtu </w:t>
      </w:r>
      <w:r w:rsidRPr="00740D8E">
        <w:rPr>
          <w:b/>
        </w:rPr>
        <w:t xml:space="preserve">502 – spotreba energie </w:t>
      </w:r>
      <w:r w:rsidRPr="00740D8E">
        <w:t xml:space="preserve">v roku </w:t>
      </w:r>
      <w:r w:rsidR="00084F48" w:rsidRPr="00740D8E">
        <w:t xml:space="preserve">2024 </w:t>
      </w:r>
      <w:r w:rsidRPr="00740D8E">
        <w:t>boli náklady na elektrickú energiu, na tepelnú energiu, na plyn a vodné a stočné.</w:t>
      </w:r>
    </w:p>
    <w:p w14:paraId="124CD900" w14:textId="3927B38E" w:rsidR="00A637EA" w:rsidRPr="00740D8E" w:rsidRDefault="00A637EA" w:rsidP="00A637EA">
      <w:pPr>
        <w:pStyle w:val="spravaodsek"/>
        <w:ind w:left="0" w:firstLine="0"/>
      </w:pPr>
      <w:r w:rsidRPr="00740D8E">
        <w:t xml:space="preserve">Hlavnými nákladovými položkami v rámci účtu </w:t>
      </w:r>
      <w:r w:rsidRPr="00740D8E">
        <w:rPr>
          <w:b/>
        </w:rPr>
        <w:t xml:space="preserve">511 – opravy a udržiavanie </w:t>
      </w:r>
      <w:r w:rsidRPr="00740D8E">
        <w:t xml:space="preserve">v roku </w:t>
      </w:r>
      <w:r w:rsidR="00084F48" w:rsidRPr="00740D8E">
        <w:t xml:space="preserve">2024 </w:t>
      </w:r>
      <w:r w:rsidRPr="00740D8E">
        <w:t>boli náklady na opravu a udržiavanie stavieb, na opravy a udržiavanie strojov, prístrojov, zariadení a inventára, na opravy dopravných prostriedkov, na opravy a udržiavanie prostriedkov IT, údržba a opravy meracej techniky, telovýchovných  zariadení, ostatná údržba a opravy, iné analyticky sledované náklady.</w:t>
      </w:r>
    </w:p>
    <w:p w14:paraId="292DA09B" w14:textId="03C9AE33" w:rsidR="00A637EA" w:rsidRPr="00740D8E" w:rsidRDefault="00A637EA" w:rsidP="00A637EA">
      <w:pPr>
        <w:pStyle w:val="spravaodsek"/>
        <w:ind w:left="0" w:firstLine="0"/>
      </w:pPr>
      <w:r w:rsidRPr="00740D8E">
        <w:t xml:space="preserve">Hlavnými nákladovými položkami v rámci účtu </w:t>
      </w:r>
      <w:r w:rsidRPr="00740D8E">
        <w:rPr>
          <w:b/>
        </w:rPr>
        <w:t xml:space="preserve">512 – cestovné </w:t>
      </w:r>
      <w:r w:rsidRPr="00740D8E">
        <w:t xml:space="preserve">v roku </w:t>
      </w:r>
      <w:r w:rsidR="00084F48" w:rsidRPr="00740D8E">
        <w:t xml:space="preserve">2024 </w:t>
      </w:r>
      <w:r w:rsidRPr="00740D8E">
        <w:t>boli náklady na zahraničné cestovné a domáce cestovné.</w:t>
      </w:r>
    </w:p>
    <w:p w14:paraId="56771859" w14:textId="77777777" w:rsidR="00A637EA" w:rsidRPr="00740D8E" w:rsidRDefault="00A637EA" w:rsidP="00A637EA">
      <w:pPr>
        <w:pStyle w:val="spravaodsek"/>
        <w:ind w:left="0" w:firstLine="0"/>
      </w:pPr>
      <w:r w:rsidRPr="00740D8E">
        <w:t xml:space="preserve">Náklady na účte </w:t>
      </w:r>
      <w:r w:rsidRPr="00740D8E">
        <w:rPr>
          <w:b/>
        </w:rPr>
        <w:t>551 – odpisy dlhodobého nehmotného a hmotného majetku</w:t>
      </w:r>
      <w:r w:rsidRPr="00740D8E">
        <w:t xml:space="preserve"> sa členia na náklady na </w:t>
      </w:r>
      <w:r w:rsidRPr="00740D8E">
        <w:rPr>
          <w:b/>
        </w:rPr>
        <w:t xml:space="preserve">odpisy </w:t>
      </w:r>
      <w:r w:rsidRPr="00740D8E">
        <w:t>dlhodobého nehmotného a hmotného majetku nadobudnutého z kapitálových dotácií zo štátneho rozpočtu a odpisy dlhodobého nehmotného a hmotného majetku nadobudnutého zo štrukturálnych fondov a odpisy ostatného dlhodobého nehmotného a hmotného majetku.</w:t>
      </w:r>
    </w:p>
    <w:p w14:paraId="31EDF775" w14:textId="0820DBB8" w:rsidR="00A637EA" w:rsidRPr="00740D8E" w:rsidRDefault="00A637EA" w:rsidP="00A637EA">
      <w:pPr>
        <w:pStyle w:val="spravaodsek"/>
        <w:ind w:left="0" w:firstLine="0"/>
      </w:pPr>
      <w:r w:rsidRPr="00740D8E">
        <w:rPr>
          <w:b/>
        </w:rPr>
        <w:t>Hlavné položky výnosov</w:t>
      </w:r>
      <w:r w:rsidRPr="00740D8E">
        <w:t xml:space="preserve"> verejných vysokých škôl </w:t>
      </w:r>
      <w:r w:rsidRPr="00740D8E">
        <w:rPr>
          <w:b/>
        </w:rPr>
        <w:t>v hlavnej činnosti</w:t>
      </w:r>
      <w:r w:rsidRPr="00740D8E">
        <w:t xml:space="preserve"> vrátane ich percentuálneho podielu na celkových výnosoch sú nasledovné (</w:t>
      </w:r>
      <w:r w:rsidR="0038678C" w:rsidRPr="00740D8E">
        <w:t xml:space="preserve">kompletná štruktúra </w:t>
      </w:r>
      <w:r w:rsidR="0072645E" w:rsidRPr="00740D8E">
        <w:t>výnosov</w:t>
      </w:r>
      <w:r w:rsidR="0038678C" w:rsidRPr="00740D8E">
        <w:t xml:space="preserve"> verejných vysokých škôl je uvedená v </w:t>
      </w:r>
      <w:r w:rsidR="0038678C" w:rsidRPr="00740D8E">
        <w:rPr>
          <w:b/>
        </w:rPr>
        <w:t xml:space="preserve">tabuľke </w:t>
      </w:r>
      <w:r w:rsidRPr="00740D8E">
        <w:rPr>
          <w:b/>
        </w:rPr>
        <w:t>č. 20</w:t>
      </w:r>
      <w:r w:rsidRPr="00740D8E">
        <w:t>):</w:t>
      </w:r>
    </w:p>
    <w:p w14:paraId="113B1747" w14:textId="679BAF2D" w:rsidR="00A637EA" w:rsidRPr="00740D8E" w:rsidRDefault="00A637EA" w:rsidP="00574ED9">
      <w:pPr>
        <w:numPr>
          <w:ilvl w:val="0"/>
          <w:numId w:val="9"/>
        </w:numPr>
        <w:tabs>
          <w:tab w:val="clear" w:pos="1500"/>
          <w:tab w:val="right" w:pos="6804"/>
          <w:tab w:val="right" w:pos="8647"/>
        </w:tabs>
        <w:autoSpaceDE w:val="0"/>
        <w:autoSpaceDN w:val="0"/>
        <w:ind w:left="1134" w:hanging="850"/>
      </w:pPr>
      <w:r w:rsidRPr="00740D8E">
        <w:t>601 – tržby za vlastné výrobky</w:t>
      </w:r>
      <w:r w:rsidRPr="00740D8E">
        <w:tab/>
      </w:r>
      <w:r w:rsidR="0038678C" w:rsidRPr="00740D8E">
        <w:t xml:space="preserve">638 275 </w:t>
      </w:r>
      <w:r w:rsidRPr="00740D8E">
        <w:t xml:space="preserve">€ </w:t>
      </w:r>
      <w:r w:rsidRPr="00740D8E">
        <w:tab/>
        <w:t>0,1 %</w:t>
      </w:r>
    </w:p>
    <w:p w14:paraId="22F8B51E" w14:textId="0229CE34" w:rsidR="00A637EA" w:rsidRPr="00740D8E" w:rsidRDefault="00A637EA" w:rsidP="00574ED9">
      <w:pPr>
        <w:numPr>
          <w:ilvl w:val="0"/>
          <w:numId w:val="9"/>
        </w:numPr>
        <w:tabs>
          <w:tab w:val="clear" w:pos="1500"/>
          <w:tab w:val="right" w:pos="6804"/>
          <w:tab w:val="right" w:pos="8647"/>
        </w:tabs>
        <w:autoSpaceDE w:val="0"/>
        <w:autoSpaceDN w:val="0"/>
        <w:ind w:left="1134" w:hanging="850"/>
      </w:pPr>
      <w:r w:rsidRPr="00740D8E">
        <w:t>602 – tržby z predaja služieb</w:t>
      </w:r>
      <w:r w:rsidR="00AB4A2B" w:rsidRPr="00740D8E">
        <w:tab/>
      </w:r>
      <w:r w:rsidR="0038678C" w:rsidRPr="00740D8E">
        <w:t xml:space="preserve">45 412 001 </w:t>
      </w:r>
      <w:r w:rsidRPr="00740D8E">
        <w:t>€</w:t>
      </w:r>
      <w:r w:rsidRPr="00740D8E">
        <w:tab/>
        <w:t xml:space="preserve">  4,</w:t>
      </w:r>
      <w:r w:rsidR="0038678C" w:rsidRPr="00740D8E">
        <w:t xml:space="preserve">4 </w:t>
      </w:r>
      <w:r w:rsidRPr="00740D8E">
        <w:t>%</w:t>
      </w:r>
    </w:p>
    <w:p w14:paraId="3A490DD3" w14:textId="583613B1" w:rsidR="00A637EA" w:rsidRPr="00740D8E" w:rsidRDefault="00A637EA" w:rsidP="00574ED9">
      <w:pPr>
        <w:numPr>
          <w:ilvl w:val="0"/>
          <w:numId w:val="9"/>
        </w:numPr>
        <w:tabs>
          <w:tab w:val="clear" w:pos="1500"/>
          <w:tab w:val="right" w:pos="6804"/>
          <w:tab w:val="right" w:pos="8647"/>
        </w:tabs>
        <w:autoSpaceDE w:val="0"/>
        <w:autoSpaceDN w:val="0"/>
        <w:ind w:left="1134" w:hanging="850"/>
      </w:pPr>
      <w:r w:rsidRPr="00740D8E">
        <w:t>604 – tržby za predaný tovar</w:t>
      </w:r>
      <w:r w:rsidRPr="00740D8E">
        <w:tab/>
      </w:r>
      <w:r w:rsidR="0038678C" w:rsidRPr="00740D8E">
        <w:t xml:space="preserve">3 166 721 </w:t>
      </w:r>
      <w:r w:rsidRPr="00740D8E">
        <w:t>€</w:t>
      </w:r>
      <w:r w:rsidRPr="00740D8E">
        <w:tab/>
        <w:t xml:space="preserve"> 0,</w:t>
      </w:r>
      <w:r w:rsidR="0038678C" w:rsidRPr="00740D8E">
        <w:t xml:space="preserve">3 </w:t>
      </w:r>
      <w:r w:rsidRPr="00740D8E">
        <w:t>%</w:t>
      </w:r>
    </w:p>
    <w:p w14:paraId="1FA42DE6" w14:textId="0E8FB119" w:rsidR="00A637EA" w:rsidRPr="00740D8E" w:rsidRDefault="00A637EA" w:rsidP="00574ED9">
      <w:pPr>
        <w:numPr>
          <w:ilvl w:val="0"/>
          <w:numId w:val="9"/>
        </w:numPr>
        <w:tabs>
          <w:tab w:val="clear" w:pos="1500"/>
          <w:tab w:val="right" w:pos="6804"/>
          <w:tab w:val="right" w:pos="8647"/>
        </w:tabs>
        <w:autoSpaceDE w:val="0"/>
        <w:autoSpaceDN w:val="0"/>
        <w:ind w:left="1134" w:hanging="850"/>
      </w:pPr>
      <w:r w:rsidRPr="00740D8E">
        <w:t>648 – zákonné poplatky</w:t>
      </w:r>
      <w:r w:rsidR="00AB4A2B" w:rsidRPr="00740D8E">
        <w:tab/>
      </w:r>
      <w:r w:rsidR="0038678C" w:rsidRPr="00740D8E">
        <w:t>68 119 350</w:t>
      </w:r>
      <w:r w:rsidRPr="00740D8E">
        <w:t xml:space="preserve"> €</w:t>
      </w:r>
      <w:r w:rsidRPr="00740D8E">
        <w:tab/>
      </w:r>
      <w:r w:rsidR="00683862" w:rsidRPr="00740D8E">
        <w:t xml:space="preserve">    </w:t>
      </w:r>
      <w:r w:rsidRPr="00740D8E">
        <w:t>6,</w:t>
      </w:r>
      <w:r w:rsidR="0038678C" w:rsidRPr="00740D8E">
        <w:t xml:space="preserve">6 </w:t>
      </w:r>
      <w:r w:rsidRPr="00740D8E">
        <w:t xml:space="preserve">% </w:t>
      </w:r>
    </w:p>
    <w:p w14:paraId="788186A6" w14:textId="45656AEC" w:rsidR="00A637EA" w:rsidRPr="00740D8E" w:rsidRDefault="00A637EA" w:rsidP="00574ED9">
      <w:pPr>
        <w:numPr>
          <w:ilvl w:val="0"/>
          <w:numId w:val="9"/>
        </w:numPr>
        <w:tabs>
          <w:tab w:val="clear" w:pos="1500"/>
          <w:tab w:val="right" w:pos="6804"/>
          <w:tab w:val="right" w:pos="8647"/>
        </w:tabs>
        <w:autoSpaceDE w:val="0"/>
        <w:autoSpaceDN w:val="0"/>
        <w:ind w:left="1134" w:hanging="850"/>
      </w:pPr>
      <w:r w:rsidRPr="00740D8E">
        <w:t>649 – iné ostatné výnosy</w:t>
      </w:r>
      <w:r w:rsidR="00AB4A2B" w:rsidRPr="00740D8E">
        <w:tab/>
      </w:r>
      <w:r w:rsidR="0038678C" w:rsidRPr="00740D8E">
        <w:t>48 142 510</w:t>
      </w:r>
      <w:r w:rsidR="0038678C" w:rsidRPr="00740D8E" w:rsidDel="0038678C">
        <w:t xml:space="preserve"> </w:t>
      </w:r>
      <w:r w:rsidRPr="00740D8E">
        <w:t>€</w:t>
      </w:r>
      <w:r w:rsidRPr="00740D8E">
        <w:tab/>
      </w:r>
      <w:r w:rsidR="0038678C" w:rsidRPr="00740D8E">
        <w:t>4,7</w:t>
      </w:r>
      <w:r w:rsidRPr="00740D8E">
        <w:t xml:space="preserve"> %</w:t>
      </w:r>
    </w:p>
    <w:p w14:paraId="0A0DF0C3" w14:textId="178798FF" w:rsidR="0077202F" w:rsidRPr="00740D8E" w:rsidRDefault="0077202F" w:rsidP="00574ED9">
      <w:pPr>
        <w:numPr>
          <w:ilvl w:val="0"/>
          <w:numId w:val="9"/>
        </w:numPr>
        <w:tabs>
          <w:tab w:val="clear" w:pos="1500"/>
          <w:tab w:val="right" w:pos="6804"/>
          <w:tab w:val="right" w:pos="8647"/>
        </w:tabs>
        <w:autoSpaceDE w:val="0"/>
        <w:autoSpaceDN w:val="0"/>
        <w:ind w:left="1134" w:hanging="850"/>
      </w:pPr>
      <w:r w:rsidRPr="00740D8E">
        <w:t xml:space="preserve">651 – tržby z predaja dlhodobého </w:t>
      </w:r>
      <w:r w:rsidR="00AB4A2B" w:rsidRPr="00740D8E">
        <w:br/>
      </w:r>
      <w:r w:rsidRPr="00740D8E">
        <w:t>nehmotného a hmotného majetku</w:t>
      </w:r>
      <w:r w:rsidR="00AB4A2B" w:rsidRPr="00740D8E">
        <w:tab/>
      </w:r>
      <w:r w:rsidRPr="00740D8E">
        <w:t>6 099 160</w:t>
      </w:r>
      <w:r w:rsidRPr="00740D8E" w:rsidDel="0038678C">
        <w:t xml:space="preserve"> </w:t>
      </w:r>
      <w:r w:rsidRPr="00740D8E">
        <w:t xml:space="preserve">€           </w:t>
      </w:r>
      <w:r w:rsidRPr="00740D8E">
        <w:tab/>
        <w:t xml:space="preserve">     0,6 %</w:t>
      </w:r>
    </w:p>
    <w:p w14:paraId="691651C3" w14:textId="4AEC4ECC" w:rsidR="0077202F" w:rsidRPr="00740D8E" w:rsidRDefault="0077202F" w:rsidP="00574ED9">
      <w:pPr>
        <w:numPr>
          <w:ilvl w:val="0"/>
          <w:numId w:val="9"/>
        </w:numPr>
        <w:tabs>
          <w:tab w:val="clear" w:pos="1500"/>
          <w:tab w:val="right" w:pos="6804"/>
          <w:tab w:val="right" w:pos="8647"/>
        </w:tabs>
        <w:autoSpaceDE w:val="0"/>
        <w:autoSpaceDN w:val="0"/>
        <w:ind w:left="1134" w:hanging="850"/>
      </w:pPr>
      <w:r w:rsidRPr="00740D8E">
        <w:t>656 – výnosy z použitia fondu</w:t>
      </w:r>
      <w:r w:rsidR="00AB4A2B" w:rsidRPr="00740D8E">
        <w:tab/>
      </w:r>
      <w:r w:rsidR="00D45B45" w:rsidRPr="00740D8E">
        <w:t>5 763 240 €</w:t>
      </w:r>
      <w:r w:rsidR="00D45B45" w:rsidRPr="00740D8E">
        <w:tab/>
        <w:t>0,6 %</w:t>
      </w:r>
    </w:p>
    <w:p w14:paraId="08FA69AB" w14:textId="37884C93" w:rsidR="0077202F" w:rsidRPr="00740D8E" w:rsidRDefault="0077202F" w:rsidP="00574ED9">
      <w:pPr>
        <w:numPr>
          <w:ilvl w:val="0"/>
          <w:numId w:val="9"/>
        </w:numPr>
        <w:tabs>
          <w:tab w:val="clear" w:pos="1500"/>
          <w:tab w:val="right" w:pos="6804"/>
          <w:tab w:val="right" w:pos="8647"/>
        </w:tabs>
        <w:autoSpaceDE w:val="0"/>
        <w:autoSpaceDN w:val="0"/>
        <w:ind w:left="1134" w:hanging="850"/>
      </w:pPr>
      <w:r w:rsidRPr="00740D8E">
        <w:t>658 – výnosy z nájmu majetku</w:t>
      </w:r>
      <w:r w:rsidR="00AB4A2B" w:rsidRPr="00740D8E">
        <w:tab/>
      </w:r>
      <w:r w:rsidRPr="00740D8E">
        <w:t>148 235</w:t>
      </w:r>
      <w:r w:rsidRPr="00740D8E" w:rsidDel="00FD7355">
        <w:t xml:space="preserve"> </w:t>
      </w:r>
      <w:r w:rsidRPr="00740D8E">
        <w:t>€</w:t>
      </w:r>
      <w:r w:rsidRPr="00740D8E">
        <w:tab/>
        <w:t xml:space="preserve">        0,0 %</w:t>
      </w:r>
    </w:p>
    <w:p w14:paraId="77748ED5" w14:textId="7BE70013" w:rsidR="0077202F" w:rsidRPr="00740D8E" w:rsidRDefault="0077202F" w:rsidP="00574ED9">
      <w:pPr>
        <w:numPr>
          <w:ilvl w:val="0"/>
          <w:numId w:val="9"/>
        </w:numPr>
        <w:tabs>
          <w:tab w:val="clear" w:pos="1500"/>
          <w:tab w:val="right" w:pos="6804"/>
          <w:tab w:val="right" w:pos="8647"/>
        </w:tabs>
        <w:autoSpaceDE w:val="0"/>
        <w:autoSpaceDN w:val="0"/>
        <w:ind w:left="1134" w:hanging="850"/>
      </w:pPr>
      <w:r w:rsidRPr="00740D8E">
        <w:t xml:space="preserve">662 </w:t>
      </w:r>
      <w:r w:rsidR="005979A7">
        <w:t>–</w:t>
      </w:r>
      <w:r w:rsidRPr="00740D8E">
        <w:t xml:space="preserve"> Prijaté príspevky od iných organizácií</w:t>
      </w:r>
      <w:r w:rsidR="00AB4A2B" w:rsidRPr="00740D8E">
        <w:tab/>
      </w:r>
      <w:r w:rsidRPr="00740D8E">
        <w:t>3 402 129 €</w:t>
      </w:r>
      <w:r w:rsidRPr="00740D8E">
        <w:tab/>
        <w:t>0,3 %</w:t>
      </w:r>
    </w:p>
    <w:p w14:paraId="611E91BD" w14:textId="47356CA6" w:rsidR="0077202F" w:rsidRPr="00740D8E" w:rsidRDefault="0077202F" w:rsidP="00574ED9">
      <w:pPr>
        <w:numPr>
          <w:ilvl w:val="0"/>
          <w:numId w:val="9"/>
        </w:numPr>
        <w:tabs>
          <w:tab w:val="clear" w:pos="1500"/>
          <w:tab w:val="right" w:pos="6804"/>
          <w:tab w:val="right" w:pos="8647"/>
        </w:tabs>
        <w:autoSpaceDE w:val="0"/>
        <w:autoSpaceDN w:val="0"/>
        <w:ind w:left="1134" w:hanging="850"/>
      </w:pPr>
      <w:r w:rsidRPr="00740D8E">
        <w:t>691 – dotácie</w:t>
      </w:r>
      <w:r w:rsidR="00AB4A2B" w:rsidRPr="00740D8E">
        <w:tab/>
      </w:r>
      <w:r w:rsidRPr="00740D8E">
        <w:t>847 897 645</w:t>
      </w:r>
      <w:r w:rsidRPr="00740D8E" w:rsidDel="00FD7355">
        <w:t xml:space="preserve"> </w:t>
      </w:r>
      <w:r w:rsidRPr="00740D8E">
        <w:t xml:space="preserve">€ </w:t>
      </w:r>
      <w:r w:rsidRPr="00740D8E">
        <w:tab/>
        <w:t xml:space="preserve">      82,3 %</w:t>
      </w:r>
    </w:p>
    <w:p w14:paraId="49DD8672" w14:textId="42EB05B2" w:rsidR="0077202F" w:rsidRPr="00740D8E" w:rsidRDefault="00A637EA" w:rsidP="00A637EA">
      <w:pPr>
        <w:tabs>
          <w:tab w:val="right" w:pos="6804"/>
          <w:tab w:val="right" w:pos="8789"/>
        </w:tabs>
        <w:autoSpaceDE w:val="0"/>
        <w:autoSpaceDN w:val="0"/>
        <w:ind w:left="567"/>
      </w:pPr>
      <w:r w:rsidRPr="00740D8E">
        <w:t xml:space="preserve">        </w:t>
      </w:r>
    </w:p>
    <w:p w14:paraId="7E5E89CC" w14:textId="7C729AF1" w:rsidR="00A637EA" w:rsidRPr="00740D8E" w:rsidRDefault="00A637EA" w:rsidP="00A637EA">
      <w:pPr>
        <w:pStyle w:val="spravaodsek"/>
        <w:ind w:left="0" w:firstLine="0"/>
      </w:pPr>
      <w:r w:rsidRPr="00740D8E">
        <w:t xml:space="preserve">Hlavnou položkou v rámci účtu </w:t>
      </w:r>
      <w:r w:rsidRPr="00740D8E">
        <w:rPr>
          <w:b/>
        </w:rPr>
        <w:t xml:space="preserve">601 – tržby za vlastné výrobky </w:t>
      </w:r>
      <w:r w:rsidRPr="00740D8E">
        <w:t>boli výnosy za vlastné výrobky.</w:t>
      </w:r>
    </w:p>
    <w:p w14:paraId="0BD96148" w14:textId="5682A745" w:rsidR="00A637EA" w:rsidRPr="00740D8E" w:rsidRDefault="00A637EA" w:rsidP="00A637EA">
      <w:pPr>
        <w:pStyle w:val="spravaodsek"/>
        <w:ind w:left="0" w:firstLine="0"/>
      </w:pPr>
      <w:r w:rsidRPr="00740D8E">
        <w:t xml:space="preserve">Hlavnou položkou v rámci účtu </w:t>
      </w:r>
      <w:r w:rsidRPr="00740D8E">
        <w:rPr>
          <w:b/>
        </w:rPr>
        <w:t xml:space="preserve">602 – tržby z predaja služieb </w:t>
      </w:r>
      <w:r w:rsidRPr="00740D8E">
        <w:t>boli najmä výnosy z ubytovania denných študentov, zo stravných lístkov študentov, z ubytovania a stravovania iných fyzických osôb, iné analyticky sledované výnosy.</w:t>
      </w:r>
    </w:p>
    <w:p w14:paraId="2D75B889" w14:textId="369D457C" w:rsidR="00A637EA" w:rsidRPr="00740D8E" w:rsidRDefault="00A637EA" w:rsidP="00A637EA">
      <w:pPr>
        <w:pStyle w:val="spravaodsek"/>
        <w:ind w:left="0" w:firstLine="0"/>
      </w:pPr>
      <w:r w:rsidRPr="00740D8E">
        <w:t xml:space="preserve">Hlavnými položkami v rámci účtu </w:t>
      </w:r>
      <w:r w:rsidRPr="00740D8E">
        <w:rPr>
          <w:b/>
        </w:rPr>
        <w:t xml:space="preserve">648 – zákonné poplatky </w:t>
      </w:r>
      <w:r w:rsidRPr="00740D8E">
        <w:t>boli</w:t>
      </w:r>
      <w:r w:rsidRPr="00740D8E">
        <w:rPr>
          <w:b/>
        </w:rPr>
        <w:t xml:space="preserve"> výnosy zo školného</w:t>
      </w:r>
      <w:r w:rsidR="00FD7355" w:rsidRPr="00740D8E">
        <w:t xml:space="preserve"> a</w:t>
      </w:r>
      <w:r w:rsidRPr="00740D8E">
        <w:t xml:space="preserve"> </w:t>
      </w:r>
      <w:r w:rsidRPr="00740D8E">
        <w:rPr>
          <w:b/>
        </w:rPr>
        <w:t>výnosy z poplatkov spojených so štúdiom</w:t>
      </w:r>
      <w:r w:rsidRPr="00740D8E">
        <w:t xml:space="preserve">. </w:t>
      </w:r>
    </w:p>
    <w:p w14:paraId="6E1CBBBE" w14:textId="13A7B5D0" w:rsidR="000F09B7" w:rsidRPr="00740D8E" w:rsidRDefault="00A637EA" w:rsidP="000F09B7">
      <w:pPr>
        <w:pStyle w:val="spravaodsek"/>
        <w:ind w:left="0" w:firstLine="0"/>
      </w:pPr>
      <w:r w:rsidRPr="00740D8E">
        <w:t xml:space="preserve">Hlavnými položkami v rámci účtu </w:t>
      </w:r>
      <w:r w:rsidRPr="00740D8E">
        <w:rPr>
          <w:b/>
        </w:rPr>
        <w:t xml:space="preserve">691 – dotácie </w:t>
      </w:r>
      <w:r w:rsidRPr="00740D8E">
        <w:t xml:space="preserve">boli bežné dotácie poskytnuté v roku </w:t>
      </w:r>
      <w:r w:rsidR="00084F48" w:rsidRPr="00740D8E">
        <w:t xml:space="preserve">2024 </w:t>
      </w:r>
      <w:r w:rsidRPr="00740D8E">
        <w:t>verejným vysokým školám zo štátneho rozpočtu a zo štrukturálnych fondov. Tieto dotácie boli vyššie ako je vykázaný objem výnosov, pretože do výnosov sa dostali len tie dotácie, ktoré neboli zúčtované ako výnosy budúcich období (napríklad na pokračujúce projekty).</w:t>
      </w:r>
    </w:p>
    <w:p w14:paraId="4DF44AAF" w14:textId="3549D299" w:rsidR="000F09B7" w:rsidRPr="00740D8E" w:rsidRDefault="000F09B7" w:rsidP="000F09B7">
      <w:pPr>
        <w:pStyle w:val="Nadpis4"/>
        <w:rPr>
          <w:lang w:val="sk-SK"/>
        </w:rPr>
      </w:pPr>
      <w:bookmarkStart w:id="121" w:name="_Toc215831744"/>
      <w:r w:rsidRPr="00740D8E">
        <w:rPr>
          <w:lang w:val="sk-SK"/>
        </w:rPr>
        <w:lastRenderedPageBreak/>
        <w:t>Kapitálové výdavky</w:t>
      </w:r>
      <w:bookmarkEnd w:id="121"/>
      <w:r w:rsidRPr="00740D8E">
        <w:rPr>
          <w:lang w:val="sk-SK"/>
        </w:rPr>
        <w:t xml:space="preserve"> </w:t>
      </w:r>
    </w:p>
    <w:p w14:paraId="4275AB16" w14:textId="30975BD9" w:rsidR="00A637EA" w:rsidRPr="00740D8E" w:rsidRDefault="00A637EA" w:rsidP="000F09B7">
      <w:pPr>
        <w:pStyle w:val="spravaodsek"/>
        <w:ind w:left="0" w:firstLine="0"/>
      </w:pPr>
      <w:r w:rsidRPr="00740D8E">
        <w:t xml:space="preserve">V roku </w:t>
      </w:r>
      <w:r w:rsidR="00084F48" w:rsidRPr="00740D8E">
        <w:t xml:space="preserve">2024 </w:t>
      </w:r>
      <w:r w:rsidRPr="00740D8E">
        <w:t xml:space="preserve">boli verejným vysokým školám prostredníctvom kapitoly ministerstva poskytnuté zo štátneho rozpočtu kapitálové dotácie </w:t>
      </w:r>
      <w:r w:rsidR="000A4C33" w:rsidRPr="00740D8E">
        <w:t xml:space="preserve">(určené na financovanie investičných projektov verejných vysokých škôl – rekonštrukcie, modernizácie, havárie a na projektovú dokumentáciu) </w:t>
      </w:r>
      <w:r w:rsidRPr="00740D8E">
        <w:t xml:space="preserve">vo výške </w:t>
      </w:r>
      <w:r w:rsidR="00FD7355" w:rsidRPr="00740D8E">
        <w:rPr>
          <w:b/>
        </w:rPr>
        <w:t xml:space="preserve">17 826 659 </w:t>
      </w:r>
      <w:r w:rsidRPr="00740D8E">
        <w:rPr>
          <w:b/>
        </w:rPr>
        <w:t>€</w:t>
      </w:r>
      <w:r w:rsidRPr="00740D8E">
        <w:t>.  .</w:t>
      </w:r>
    </w:p>
    <w:p w14:paraId="37314CA0" w14:textId="01F68301" w:rsidR="00A637EA" w:rsidRPr="00740D8E" w:rsidRDefault="00A637EA" w:rsidP="00A637EA">
      <w:pPr>
        <w:pStyle w:val="spravaodsek"/>
        <w:numPr>
          <w:ilvl w:val="0"/>
          <w:numId w:val="0"/>
        </w:numPr>
      </w:pPr>
    </w:p>
    <w:p w14:paraId="0C2F80E4" w14:textId="77777777" w:rsidR="000E6385" w:rsidRPr="00740D8E" w:rsidRDefault="000E6385">
      <w:pPr>
        <w:spacing w:after="160" w:line="259" w:lineRule="auto"/>
        <w:rPr>
          <w:b/>
          <w:bCs/>
          <w:sz w:val="26"/>
          <w:szCs w:val="26"/>
        </w:rPr>
      </w:pPr>
      <w:bookmarkStart w:id="122" w:name="_Toc136920272"/>
      <w:bookmarkStart w:id="123" w:name="_Toc264838402"/>
      <w:bookmarkEnd w:id="98"/>
      <w:r w:rsidRPr="00740D8E">
        <w:br w:type="page"/>
      </w:r>
    </w:p>
    <w:p w14:paraId="79556399" w14:textId="1B11928A" w:rsidR="00A637EA" w:rsidRPr="00740D8E" w:rsidRDefault="00A637EA" w:rsidP="00A637EA">
      <w:pPr>
        <w:pStyle w:val="Nadpis2"/>
        <w:jc w:val="left"/>
      </w:pPr>
      <w:bookmarkStart w:id="124" w:name="_Toc215831745"/>
      <w:r w:rsidRPr="00740D8E">
        <w:lastRenderedPageBreak/>
        <w:t xml:space="preserve">Časť </w:t>
      </w:r>
      <w:bookmarkEnd w:id="122"/>
      <w:bookmarkEnd w:id="123"/>
      <w:r w:rsidRPr="00740D8E">
        <w:t>III</w:t>
      </w:r>
      <w:bookmarkEnd w:id="124"/>
    </w:p>
    <w:p w14:paraId="5BDADDBD" w14:textId="77777777" w:rsidR="00A637EA" w:rsidRPr="00740D8E" w:rsidRDefault="00A637EA" w:rsidP="0C6A4C7E">
      <w:pPr>
        <w:pStyle w:val="Nadpis2-vavo"/>
        <w:ind w:left="0" w:firstLine="0"/>
      </w:pPr>
      <w:bookmarkStart w:id="125" w:name="_Toc136920273"/>
      <w:bookmarkStart w:id="126" w:name="_Toc264838403"/>
      <w:bookmarkStart w:id="127" w:name="_Toc215831746"/>
      <w:r w:rsidRPr="00740D8E">
        <w:t>3. Záver k správe</w:t>
      </w:r>
      <w:bookmarkEnd w:id="125"/>
      <w:bookmarkEnd w:id="126"/>
      <w:bookmarkEnd w:id="127"/>
    </w:p>
    <w:p w14:paraId="2DE35590" w14:textId="025E07A1" w:rsidR="0015248B" w:rsidRPr="00740D8E" w:rsidRDefault="0015248B" w:rsidP="0015248B">
      <w:pPr>
        <w:pStyle w:val="spravaodsek"/>
        <w:ind w:left="0" w:firstLine="0"/>
      </w:pPr>
      <w:r w:rsidRPr="00740D8E">
        <w:t xml:space="preserve">V roku 2024 bol celkový </w:t>
      </w:r>
      <w:r w:rsidRPr="00740D8E">
        <w:rPr>
          <w:b/>
        </w:rPr>
        <w:t>počet študentov</w:t>
      </w:r>
      <w:r w:rsidRPr="00740D8E">
        <w:t xml:space="preserve"> </w:t>
      </w:r>
      <w:r w:rsidRPr="00740D8E">
        <w:rPr>
          <w:b/>
        </w:rPr>
        <w:t xml:space="preserve">142 813 </w:t>
      </w:r>
      <w:r w:rsidRPr="00740D8E">
        <w:t>a nastal medziročný</w:t>
      </w:r>
      <w:r w:rsidRPr="00740D8E">
        <w:rPr>
          <w:b/>
        </w:rPr>
        <w:t xml:space="preserve"> nárast </w:t>
      </w:r>
      <w:r w:rsidRPr="00740D8E">
        <w:t xml:space="preserve">počtu študentov vysokých škôl </w:t>
      </w:r>
      <w:r w:rsidRPr="00740D8E">
        <w:rPr>
          <w:b/>
        </w:rPr>
        <w:t>o</w:t>
      </w:r>
      <w:r w:rsidRPr="00740D8E">
        <w:t> </w:t>
      </w:r>
      <w:r w:rsidRPr="00740D8E">
        <w:rPr>
          <w:b/>
        </w:rPr>
        <w:t>5 133 (3,73 %)</w:t>
      </w:r>
      <w:r w:rsidRPr="00740D8E">
        <w:t>, Počet študentov z cudziny sa medziročne zvýšil o 17,81 % (celkom o </w:t>
      </w:r>
      <w:r w:rsidRPr="00740D8E">
        <w:rPr>
          <w:b/>
        </w:rPr>
        <w:t xml:space="preserve">3 903 </w:t>
      </w:r>
      <w:r w:rsidRPr="00740D8E">
        <w:t>študentov). Pokračoval nárast platov zamestnancov verejných vysokých škôl, pričom priemerný plat vysokoškolského učiteľa verejnej vysokej školy narástol o 9,85 % v porovnaní s rokom 2023 a dosiahol hodnotu 2 278,6 € mesačne a</w:t>
      </w:r>
      <w:r w:rsidR="005979A7">
        <w:t> </w:t>
      </w:r>
      <w:r w:rsidRPr="00740D8E">
        <w:t>priemerný plat profesora verejnej vysokej školy bol 3 142,8,0 € mesačne (nárast o 10,18 %).</w:t>
      </w:r>
    </w:p>
    <w:p w14:paraId="4DBB493D" w14:textId="3587B0F6" w:rsidR="00213452" w:rsidRPr="00740D8E" w:rsidRDefault="0015248B" w:rsidP="0015248B">
      <w:pPr>
        <w:pStyle w:val="spravaodsek"/>
        <w:ind w:left="0" w:firstLine="0"/>
      </w:pPr>
      <w:r w:rsidRPr="00740D8E">
        <w:t xml:space="preserve">V priebehu roka 2024 </w:t>
      </w:r>
      <w:r w:rsidRPr="00740D8E">
        <w:rPr>
          <w:b/>
        </w:rPr>
        <w:t>riadne skončilo vysokoškolské štúdium</w:t>
      </w:r>
      <w:r w:rsidRPr="00740D8E">
        <w:t xml:space="preserve"> na verejných a súkromných vysokých školách </w:t>
      </w:r>
      <w:r w:rsidRPr="00740D8E">
        <w:rPr>
          <w:b/>
        </w:rPr>
        <w:t>35 831</w:t>
      </w:r>
      <w:r w:rsidRPr="00740D8E">
        <w:t xml:space="preserve"> </w:t>
      </w:r>
      <w:r w:rsidRPr="00740D8E">
        <w:rPr>
          <w:b/>
        </w:rPr>
        <w:t>študentov</w:t>
      </w:r>
      <w:r w:rsidRPr="00740D8E">
        <w:t xml:space="preserve">, čo predstavuje medziročný </w:t>
      </w:r>
      <w:r w:rsidRPr="00740D8E">
        <w:rPr>
          <w:b/>
        </w:rPr>
        <w:t>nárast o 2,36 %</w:t>
      </w:r>
      <w:r w:rsidRPr="00740D8E">
        <w:t xml:space="preserve"> (825 absolventov), z nich 19 349 (54,00 %) v spoločenských vedách. V rámci lekárskych vied a zdravotníckych vied skončilo štúdium 4 752 študentov (13,26 %) a v rámci technických vied to bolo spolu 4 241 študentov (11,84 %). Absolventi doktorandského štúdia tvorili 3,47 % z počtu všetkých absolventov.</w:t>
      </w:r>
    </w:p>
    <w:p w14:paraId="029F50B8" w14:textId="2696C58D" w:rsidR="39289212" w:rsidRPr="00740D8E" w:rsidRDefault="39289212" w:rsidP="0C6A4C7E">
      <w:pPr>
        <w:pStyle w:val="spravaodsek"/>
        <w:ind w:left="0" w:firstLine="0"/>
      </w:pPr>
      <w:r w:rsidRPr="00740D8E">
        <w:rPr>
          <w:rFonts w:eastAsia="Times New Roman"/>
          <w:b/>
          <w:lang w:val="sk"/>
        </w:rPr>
        <w:t>V roku 2024 podiel osôb s dosiahnutým terciárnym vzdelaním vo vekovej kohorte 25-34 rokov dosiahol 37,2 %</w:t>
      </w:r>
      <w:r w:rsidR="000B31F8">
        <w:rPr>
          <w:rStyle w:val="Odkaznapoznmkupodiarou"/>
          <w:rFonts w:eastAsia="Times New Roman"/>
          <w:b/>
          <w:lang w:val="sk"/>
        </w:rPr>
        <w:footnoteReference w:id="23"/>
      </w:r>
      <w:hyperlink r:id="rId28" w:anchor="_ftn1">
        <w:r w:rsidRPr="00740D8E">
          <w:rPr>
            <w:rStyle w:val="Hypertextovprepojenie"/>
            <w:rFonts w:eastAsia="Times New Roman"/>
            <w:b/>
            <w:vertAlign w:val="superscript"/>
            <w:lang w:val="sk"/>
          </w:rPr>
          <w:t>[1]</w:t>
        </w:r>
      </w:hyperlink>
      <w:r w:rsidRPr="00740D8E">
        <w:rPr>
          <w:rFonts w:eastAsia="Times New Roman"/>
          <w:lang w:val="sk"/>
        </w:rPr>
        <w:t xml:space="preserve">, oproti roku 2023 došlo k </w:t>
      </w:r>
      <w:r w:rsidR="4EF495BF" w:rsidRPr="00740D8E">
        <w:rPr>
          <w:rFonts w:eastAsia="Times New Roman"/>
          <w:lang w:val="sk"/>
        </w:rPr>
        <w:t>pokles</w:t>
      </w:r>
      <w:r w:rsidRPr="00740D8E">
        <w:rPr>
          <w:rFonts w:eastAsia="Times New Roman"/>
          <w:lang w:val="sk"/>
        </w:rPr>
        <w:t xml:space="preserve">u o </w:t>
      </w:r>
      <w:r w:rsidR="6BFCF682" w:rsidRPr="00740D8E">
        <w:rPr>
          <w:rFonts w:eastAsia="Times New Roman"/>
          <w:lang w:val="sk"/>
        </w:rPr>
        <w:t>2</w:t>
      </w:r>
      <w:r w:rsidRPr="00740D8E">
        <w:rPr>
          <w:rFonts w:eastAsia="Times New Roman"/>
          <w:lang w:val="sk"/>
        </w:rPr>
        <w:t>,</w:t>
      </w:r>
      <w:r w:rsidR="5EB931DE" w:rsidRPr="00740D8E">
        <w:rPr>
          <w:rFonts w:eastAsia="Times New Roman"/>
          <w:lang w:val="sk"/>
        </w:rPr>
        <w:t>6</w:t>
      </w:r>
      <w:r w:rsidRPr="00740D8E">
        <w:rPr>
          <w:rFonts w:eastAsia="Times New Roman"/>
          <w:lang w:val="sk"/>
        </w:rPr>
        <w:t xml:space="preserve"> %. Priemer EÚ v</w:t>
      </w:r>
      <w:r w:rsidR="005979A7">
        <w:t> </w:t>
      </w:r>
      <w:r w:rsidRPr="00740D8E">
        <w:rPr>
          <w:rFonts w:eastAsia="Times New Roman"/>
          <w:lang w:val="sk"/>
        </w:rPr>
        <w:t>tejto vekovej štruktúre v roku 202</w:t>
      </w:r>
      <w:r w:rsidR="203D99DB" w:rsidRPr="00740D8E">
        <w:rPr>
          <w:rFonts w:eastAsia="Times New Roman"/>
          <w:lang w:val="sk"/>
        </w:rPr>
        <w:t>4</w:t>
      </w:r>
      <w:r w:rsidRPr="00740D8E">
        <w:rPr>
          <w:rFonts w:eastAsia="Times New Roman"/>
          <w:lang w:val="sk"/>
        </w:rPr>
        <w:t xml:space="preserve"> predstavuje 4</w:t>
      </w:r>
      <w:r w:rsidR="3AFFF028" w:rsidRPr="00740D8E">
        <w:rPr>
          <w:rFonts w:eastAsia="Times New Roman"/>
          <w:lang w:val="sk"/>
        </w:rPr>
        <w:t>4</w:t>
      </w:r>
      <w:r w:rsidRPr="00740D8E">
        <w:rPr>
          <w:rFonts w:eastAsia="Times New Roman"/>
          <w:lang w:val="sk"/>
        </w:rPr>
        <w:t>,1 %, pričom priemer krajín OECD</w:t>
      </w:r>
      <w:r w:rsidR="000B31F8">
        <w:rPr>
          <w:rStyle w:val="Odkaznapoznmkupodiarou"/>
          <w:rFonts w:eastAsia="Times New Roman"/>
          <w:lang w:val="sk"/>
        </w:rPr>
        <w:footnoteReference w:id="24"/>
      </w:r>
      <w:hyperlink r:id="rId29" w:anchor="_ftn2">
        <w:r w:rsidRPr="00740D8E">
          <w:rPr>
            <w:rStyle w:val="Hypertextovprepojenie"/>
            <w:rFonts w:eastAsia="Times New Roman"/>
            <w:b/>
            <w:vertAlign w:val="superscript"/>
            <w:lang w:val="sk"/>
          </w:rPr>
          <w:t>[2]</w:t>
        </w:r>
      </w:hyperlink>
      <w:r w:rsidRPr="00740D8E">
        <w:rPr>
          <w:rFonts w:eastAsia="Times New Roman"/>
          <w:lang w:val="sk"/>
        </w:rPr>
        <w:t xml:space="preserve"> v</w:t>
      </w:r>
      <w:r w:rsidR="005979A7">
        <w:t> </w:t>
      </w:r>
      <w:r w:rsidRPr="00740D8E">
        <w:rPr>
          <w:rFonts w:eastAsia="Times New Roman"/>
          <w:lang w:val="sk"/>
        </w:rPr>
        <w:t>roku 202</w:t>
      </w:r>
      <w:r w:rsidR="6BC8CA8B" w:rsidRPr="00740D8E">
        <w:rPr>
          <w:rFonts w:eastAsia="Times New Roman"/>
          <w:lang w:val="sk"/>
        </w:rPr>
        <w:t>4</w:t>
      </w:r>
      <w:r w:rsidRPr="00740D8E">
        <w:rPr>
          <w:rFonts w:eastAsia="Times New Roman"/>
          <w:lang w:val="sk"/>
        </w:rPr>
        <w:t xml:space="preserve"> bol 4</w:t>
      </w:r>
      <w:r w:rsidR="7543BA44" w:rsidRPr="00740D8E">
        <w:rPr>
          <w:rFonts w:eastAsia="Times New Roman"/>
          <w:lang w:val="sk"/>
        </w:rPr>
        <w:t>8</w:t>
      </w:r>
      <w:r w:rsidRPr="00740D8E">
        <w:rPr>
          <w:rFonts w:eastAsia="Times New Roman"/>
          <w:lang w:val="sk"/>
        </w:rPr>
        <w:t>,</w:t>
      </w:r>
      <w:r w:rsidR="6ADA8FEB" w:rsidRPr="00740D8E">
        <w:rPr>
          <w:rFonts w:eastAsia="Times New Roman"/>
          <w:lang w:val="sk"/>
        </w:rPr>
        <w:t>2</w:t>
      </w:r>
      <w:r w:rsidRPr="00740D8E">
        <w:rPr>
          <w:rFonts w:eastAsia="Times New Roman"/>
          <w:lang w:val="sk"/>
        </w:rPr>
        <w:t xml:space="preserve"> %. Vyšší percentuálny podiel krajín OECD je zabezpečený na úrovni prvého stupňa, či krátkych terciárnych programov, v S</w:t>
      </w:r>
      <w:r w:rsidR="48322F51" w:rsidRPr="00740D8E">
        <w:rPr>
          <w:rFonts w:eastAsia="Times New Roman"/>
          <w:lang w:val="sk"/>
        </w:rPr>
        <w:t>R</w:t>
      </w:r>
      <w:r w:rsidRPr="00740D8E">
        <w:rPr>
          <w:rFonts w:eastAsia="Times New Roman"/>
          <w:lang w:val="sk"/>
        </w:rPr>
        <w:t xml:space="preserve"> väčšina občanov získava vysokoškolské vzdelanie druhého stupňa. </w:t>
      </w:r>
    </w:p>
    <w:p w14:paraId="19E23415" w14:textId="10DEC904" w:rsidR="00A637EA" w:rsidRPr="00740D8E" w:rsidRDefault="00A637EA" w:rsidP="00A637EA">
      <w:pPr>
        <w:pStyle w:val="spravaodsek"/>
        <w:ind w:left="0" w:firstLine="0"/>
      </w:pPr>
      <w:r w:rsidRPr="00740D8E">
        <w:t xml:space="preserve">V roku </w:t>
      </w:r>
      <w:r w:rsidR="00084F48" w:rsidRPr="00740D8E">
        <w:t xml:space="preserve">2024 </w:t>
      </w:r>
      <w:r w:rsidRPr="00740D8E">
        <w:t xml:space="preserve">boli verejným vysokým školám prostredníctvom kapitoly ministerstva </w:t>
      </w:r>
      <w:r w:rsidRPr="00793E16">
        <w:rPr>
          <w:b/>
          <w:bCs w:val="0"/>
        </w:rPr>
        <w:t xml:space="preserve">poskytnuté zo štátneho rozpočtu kapitálové dotácie vo výške </w:t>
      </w:r>
      <w:r w:rsidR="00C64137" w:rsidRPr="00793E16">
        <w:rPr>
          <w:b/>
          <w:bCs w:val="0"/>
        </w:rPr>
        <w:t xml:space="preserve">17 826 659 </w:t>
      </w:r>
      <w:r w:rsidRPr="00793E16">
        <w:rPr>
          <w:b/>
          <w:bCs w:val="0"/>
        </w:rPr>
        <w:t>€.</w:t>
      </w:r>
      <w:r w:rsidRPr="00740D8E">
        <w:t xml:space="preserve">  </w:t>
      </w:r>
    </w:p>
    <w:p w14:paraId="60996FD0" w14:textId="77777777" w:rsidR="005A27F9" w:rsidRPr="00740D8E" w:rsidRDefault="005A27F9" w:rsidP="005A27F9">
      <w:pPr>
        <w:pStyle w:val="spravaodsek"/>
        <w:ind w:left="0" w:firstLine="0"/>
        <w:rPr>
          <w:rFonts w:eastAsia="Times New Roman"/>
        </w:rPr>
      </w:pPr>
      <w:r w:rsidRPr="00740D8E">
        <w:rPr>
          <w:rFonts w:eastAsia="Times New Roman"/>
        </w:rPr>
        <w:t xml:space="preserve">V roku 2024 bolo </w:t>
      </w:r>
      <w:r w:rsidRPr="00793E16">
        <w:rPr>
          <w:rFonts w:eastAsia="Times New Roman"/>
          <w:b/>
          <w:bCs w:val="0"/>
        </w:rPr>
        <w:t>osem slovenských vysokých škôl súčasťou aliancií Európskych univerzít</w:t>
      </w:r>
      <w:r w:rsidRPr="00740D8E">
        <w:rPr>
          <w:rFonts w:eastAsia="Times New Roman"/>
        </w:rPr>
        <w:t xml:space="preserve">. UK Bratislava pôsobila v rámci aliancie ENLIGHT, TU Košice bola súčasťou aliancie Európskych univerzít ULYSSEUS, SPU Nitra naďalej pôsobila ako hlavný koordinátor v rámci aliancie INVEST. STU Bratislava bola súčasťou aliancie </w:t>
      </w:r>
      <w:proofErr w:type="spellStart"/>
      <w:r w:rsidRPr="00740D8E">
        <w:rPr>
          <w:rFonts w:eastAsia="Times New Roman"/>
        </w:rPr>
        <w:t>EULiST</w:t>
      </w:r>
      <w:proofErr w:type="spellEnd"/>
      <w:r w:rsidRPr="00740D8E">
        <w:rPr>
          <w:rFonts w:eastAsia="Times New Roman"/>
        </w:rPr>
        <w:t xml:space="preserve">. VŠMU Bratislava bola v aliancii </w:t>
      </w:r>
      <w:proofErr w:type="spellStart"/>
      <w:r w:rsidRPr="00740D8E">
        <w:rPr>
          <w:rFonts w:eastAsia="Times New Roman"/>
        </w:rPr>
        <w:t>FilmEU</w:t>
      </w:r>
      <w:proofErr w:type="spellEnd"/>
      <w:r w:rsidRPr="00740D8E">
        <w:rPr>
          <w:rFonts w:eastAsia="Times New Roman"/>
        </w:rPr>
        <w:t xml:space="preserve">+. </w:t>
      </w:r>
      <w:proofErr w:type="spellStart"/>
      <w:r w:rsidRPr="00740D8E">
        <w:rPr>
          <w:rFonts w:eastAsia="Times New Roman"/>
        </w:rPr>
        <w:t>TvU</w:t>
      </w:r>
      <w:proofErr w:type="spellEnd"/>
      <w:r w:rsidRPr="00740D8E">
        <w:rPr>
          <w:rFonts w:eastAsia="Times New Roman"/>
        </w:rPr>
        <w:t xml:space="preserve"> Trnava sa stala členom aliancie </w:t>
      </w:r>
      <w:proofErr w:type="spellStart"/>
      <w:r w:rsidRPr="00740D8E">
        <w:rPr>
          <w:rFonts w:eastAsia="Times New Roman"/>
        </w:rPr>
        <w:t>KreativEU</w:t>
      </w:r>
      <w:proofErr w:type="spellEnd"/>
      <w:r w:rsidRPr="00740D8E">
        <w:rPr>
          <w:rFonts w:eastAsia="Times New Roman"/>
        </w:rPr>
        <w:t>. ŽU Žilina sa pripojila k aliancii PIONEER a UMB Banská Bystrica sa stala súčasťou aliancie EMERGE.</w:t>
      </w:r>
    </w:p>
    <w:p w14:paraId="58661DFE" w14:textId="796376E5" w:rsidR="005A27F9" w:rsidRPr="00740D8E" w:rsidRDefault="005A27F9" w:rsidP="005A27F9">
      <w:pPr>
        <w:pStyle w:val="spravaodsek"/>
        <w:ind w:left="0" w:firstLine="0"/>
      </w:pPr>
      <w:r w:rsidRPr="00740D8E">
        <w:rPr>
          <w:bCs w:val="0"/>
        </w:rPr>
        <w:t xml:space="preserve">V roku 2024 pokračovala implementácia nástrojov bolonského procesu, ktorý v danom roku oslávil 25. výročie svojej existencie. K výročiu bolonského procesu zorganizovala Slovenská akademická asociácia pre medzinárodnú spoluprácu pod záštitou ministerstva </w:t>
      </w:r>
      <w:r w:rsidRPr="00240484">
        <w:rPr>
          <w:b/>
        </w:rPr>
        <w:t>výročnú konferenciu</w:t>
      </w:r>
      <w:r w:rsidRPr="00740D8E">
        <w:rPr>
          <w:bCs w:val="0"/>
        </w:rPr>
        <w:t>.</w:t>
      </w:r>
    </w:p>
    <w:p w14:paraId="33D4EBC7" w14:textId="4056DC2A" w:rsidR="2A5599BA" w:rsidRPr="00240484" w:rsidRDefault="2A5599BA" w:rsidP="0C6A4C7E">
      <w:pPr>
        <w:pStyle w:val="spravaodsek"/>
        <w:ind w:left="0" w:firstLine="0"/>
        <w:rPr>
          <w:b/>
          <w:bCs w:val="0"/>
        </w:rPr>
      </w:pPr>
      <w:r w:rsidRPr="00740D8E">
        <w:t xml:space="preserve">V roku 2024 sa agentúra stala členom Medzinárodného združenia akreditačných agentúr pre vysoké školstvo (INQAAHE), získala registráciu v databáze Svetovej federácie pre lekárske vzdelávanie (World </w:t>
      </w:r>
      <w:proofErr w:type="spellStart"/>
      <w:r w:rsidRPr="00740D8E">
        <w:t>Federation</w:t>
      </w:r>
      <w:proofErr w:type="spellEnd"/>
      <w:r w:rsidRPr="00740D8E">
        <w:t xml:space="preserve"> for </w:t>
      </w:r>
      <w:proofErr w:type="spellStart"/>
      <w:r w:rsidRPr="00740D8E">
        <w:t>Medical</w:t>
      </w:r>
      <w:proofErr w:type="spellEnd"/>
      <w:r w:rsidRPr="00740D8E">
        <w:t xml:space="preserve"> Education – WFME) </w:t>
      </w:r>
      <w:r w:rsidRPr="00240484">
        <w:rPr>
          <w:b/>
          <w:bCs w:val="0"/>
        </w:rPr>
        <w:t>a členstvo v</w:t>
      </w:r>
      <w:r w:rsidR="005979A7">
        <w:t> </w:t>
      </w:r>
      <w:r w:rsidRPr="00240484">
        <w:rPr>
          <w:b/>
          <w:bCs w:val="0"/>
        </w:rPr>
        <w:t>Európskej asociácie pre zabezpečovanie kvality vysokoškolského vzdelávania (ENQA).</w:t>
      </w:r>
    </w:p>
    <w:p w14:paraId="5B7D6B6F" w14:textId="6824072B" w:rsidR="008C1849" w:rsidRPr="00740D8E" w:rsidRDefault="00116157" w:rsidP="008C1849">
      <w:pPr>
        <w:pStyle w:val="spravaodsek"/>
        <w:ind w:left="0" w:firstLine="0"/>
        <w:rPr>
          <w:bCs w:val="0"/>
        </w:rPr>
      </w:pPr>
      <w:r w:rsidRPr="00740D8E">
        <w:rPr>
          <w:bCs w:val="0"/>
        </w:rPr>
        <w:t>Z</w:t>
      </w:r>
      <w:r w:rsidR="00780945" w:rsidRPr="00740D8E">
        <w:rPr>
          <w:bCs w:val="0"/>
        </w:rPr>
        <w:t xml:space="preserve"> komponentu 8 </w:t>
      </w:r>
      <w:r w:rsidRPr="00740D8E">
        <w:rPr>
          <w:bCs w:val="0"/>
        </w:rPr>
        <w:t xml:space="preserve">Plánu obnovy a odolnosti boli v roku 2024 </w:t>
      </w:r>
      <w:r w:rsidR="00780945" w:rsidRPr="00740D8E">
        <w:rPr>
          <w:bCs w:val="0"/>
        </w:rPr>
        <w:t xml:space="preserve">podporené </w:t>
      </w:r>
      <w:r w:rsidR="00730E9D" w:rsidRPr="00524234">
        <w:rPr>
          <w:b/>
        </w:rPr>
        <w:t xml:space="preserve">infraštruktúrne </w:t>
      </w:r>
      <w:r w:rsidR="00780945" w:rsidRPr="00524234">
        <w:rPr>
          <w:b/>
        </w:rPr>
        <w:t>projekty</w:t>
      </w:r>
      <w:r w:rsidRPr="00524234">
        <w:rPr>
          <w:b/>
        </w:rPr>
        <w:t xml:space="preserve"> vysok</w:t>
      </w:r>
      <w:r w:rsidR="00780945" w:rsidRPr="00524234">
        <w:rPr>
          <w:b/>
        </w:rPr>
        <w:t xml:space="preserve">ých </w:t>
      </w:r>
      <w:r w:rsidRPr="00524234">
        <w:rPr>
          <w:b/>
        </w:rPr>
        <w:t>šk</w:t>
      </w:r>
      <w:r w:rsidR="00780945" w:rsidRPr="00524234">
        <w:rPr>
          <w:b/>
        </w:rPr>
        <w:t>ôl</w:t>
      </w:r>
      <w:r w:rsidR="00730E9D" w:rsidRPr="00740D8E">
        <w:rPr>
          <w:bCs w:val="0"/>
        </w:rPr>
        <w:t>.</w:t>
      </w:r>
      <w:r w:rsidR="00E015BF" w:rsidRPr="00740D8E">
        <w:rPr>
          <w:bCs w:val="0"/>
        </w:rPr>
        <w:t xml:space="preserve"> </w:t>
      </w:r>
      <w:r w:rsidR="00780945" w:rsidRPr="00740D8E">
        <w:rPr>
          <w:bCs w:val="0"/>
        </w:rPr>
        <w:t xml:space="preserve">Prebiehalo </w:t>
      </w:r>
      <w:proofErr w:type="spellStart"/>
      <w:r w:rsidR="00780945" w:rsidRPr="00740D8E">
        <w:rPr>
          <w:bCs w:val="0"/>
        </w:rPr>
        <w:t>zazmluvňovanie</w:t>
      </w:r>
      <w:proofErr w:type="spellEnd"/>
      <w:r w:rsidR="00780945" w:rsidRPr="00740D8E">
        <w:rPr>
          <w:bCs w:val="0"/>
        </w:rPr>
        <w:t xml:space="preserve"> projektov v 3 výzvach; 2 výzvy boli zamerané na </w:t>
      </w:r>
      <w:r w:rsidR="001356DE" w:rsidRPr="00740D8E">
        <w:rPr>
          <w:bCs w:val="0"/>
        </w:rPr>
        <w:t>k</w:t>
      </w:r>
      <w:r w:rsidR="00CB186E" w:rsidRPr="00740D8E">
        <w:rPr>
          <w:bCs w:val="0"/>
        </w:rPr>
        <w:t>omplexn</w:t>
      </w:r>
      <w:r w:rsidR="001356DE" w:rsidRPr="00740D8E">
        <w:rPr>
          <w:bCs w:val="0"/>
        </w:rPr>
        <w:t>ú</w:t>
      </w:r>
      <w:r w:rsidR="00CB186E" w:rsidRPr="00740D8E">
        <w:rPr>
          <w:bCs w:val="0"/>
        </w:rPr>
        <w:t xml:space="preserve"> modernizáci</w:t>
      </w:r>
      <w:r w:rsidR="001356DE" w:rsidRPr="00740D8E">
        <w:rPr>
          <w:bCs w:val="0"/>
        </w:rPr>
        <w:t xml:space="preserve">u </w:t>
      </w:r>
      <w:r w:rsidR="00CB186E" w:rsidRPr="00740D8E">
        <w:rPr>
          <w:bCs w:val="0"/>
        </w:rPr>
        <w:t>budov a</w:t>
      </w:r>
      <w:r w:rsidR="004520C1" w:rsidRPr="00740D8E">
        <w:rPr>
          <w:bCs w:val="0"/>
        </w:rPr>
        <w:t> </w:t>
      </w:r>
      <w:r w:rsidR="00CB186E" w:rsidRPr="00740D8E">
        <w:rPr>
          <w:bCs w:val="0"/>
        </w:rPr>
        <w:t>internátov</w:t>
      </w:r>
      <w:r w:rsidR="004520C1" w:rsidRPr="00740D8E">
        <w:rPr>
          <w:bCs w:val="0"/>
        </w:rPr>
        <w:t xml:space="preserve"> s cieľom podporiť energetickú obnovu budov vysokých škôl</w:t>
      </w:r>
      <w:r w:rsidR="00780945" w:rsidRPr="00740D8E">
        <w:rPr>
          <w:bCs w:val="0"/>
        </w:rPr>
        <w:t>.</w:t>
      </w:r>
      <w:r w:rsidR="004520C1" w:rsidRPr="00740D8E">
        <w:rPr>
          <w:bCs w:val="0"/>
        </w:rPr>
        <w:t xml:space="preserve"> Ďalšia výzva bola zamer</w:t>
      </w:r>
      <w:r w:rsidR="009D7BDB" w:rsidRPr="00740D8E">
        <w:rPr>
          <w:bCs w:val="0"/>
        </w:rPr>
        <w:t>aná na</w:t>
      </w:r>
      <w:r w:rsidR="00780945" w:rsidRPr="00740D8E">
        <w:rPr>
          <w:bCs w:val="0"/>
        </w:rPr>
        <w:t xml:space="preserve"> </w:t>
      </w:r>
      <w:r w:rsidR="009D7BDB" w:rsidRPr="00740D8E">
        <w:rPr>
          <w:bCs w:val="0"/>
        </w:rPr>
        <w:t xml:space="preserve">strategický rozvoj infraštruktúry vysokých škôl a podporu  spájania vysokých škôl do väčších </w:t>
      </w:r>
      <w:r w:rsidR="009D7BDB" w:rsidRPr="00740D8E">
        <w:rPr>
          <w:bCs w:val="0"/>
        </w:rPr>
        <w:lastRenderedPageBreak/>
        <w:t>celkov</w:t>
      </w:r>
      <w:r w:rsidR="00D50243" w:rsidRPr="00740D8E">
        <w:rPr>
          <w:bCs w:val="0"/>
        </w:rPr>
        <w:t xml:space="preserve">. V rámci týchto výziev </w:t>
      </w:r>
      <w:r w:rsidR="00D50243" w:rsidRPr="00793E16">
        <w:rPr>
          <w:b/>
        </w:rPr>
        <w:t>boli v 2024 c</w:t>
      </w:r>
      <w:r w:rsidR="00780945" w:rsidRPr="00793E16">
        <w:rPr>
          <w:b/>
        </w:rPr>
        <w:t xml:space="preserve">elkovo </w:t>
      </w:r>
      <w:proofErr w:type="spellStart"/>
      <w:r w:rsidR="00780945" w:rsidRPr="00793E16">
        <w:rPr>
          <w:b/>
        </w:rPr>
        <w:t>zazmluvnené</w:t>
      </w:r>
      <w:proofErr w:type="spellEnd"/>
      <w:r w:rsidR="00780945" w:rsidRPr="00793E16">
        <w:rPr>
          <w:b/>
        </w:rPr>
        <w:t xml:space="preserve"> projekty vo výške viac ako</w:t>
      </w:r>
      <w:r w:rsidR="00321D09" w:rsidRPr="00793E16">
        <w:rPr>
          <w:b/>
        </w:rPr>
        <w:t xml:space="preserve"> 150 mil. €.</w:t>
      </w:r>
      <w:r w:rsidR="00780945" w:rsidRPr="00740D8E">
        <w:rPr>
          <w:bCs w:val="0"/>
        </w:rPr>
        <w:t xml:space="preserve"> </w:t>
      </w:r>
    </w:p>
    <w:p w14:paraId="7452E6D5" w14:textId="77777777" w:rsidR="008C1849" w:rsidRPr="00740D8E" w:rsidRDefault="00586284" w:rsidP="008C1849">
      <w:pPr>
        <w:pStyle w:val="spravaodsek"/>
        <w:ind w:left="0" w:firstLine="0"/>
        <w:rPr>
          <w:bCs w:val="0"/>
        </w:rPr>
      </w:pPr>
      <w:r w:rsidRPr="00740D8E">
        <w:t xml:space="preserve">V roku 2024 pokračovala implementácia </w:t>
      </w:r>
      <w:r w:rsidRPr="00524234">
        <w:rPr>
          <w:b/>
          <w:bCs w:val="0"/>
        </w:rPr>
        <w:t>štipendií pre talentovaných študentov</w:t>
      </w:r>
      <w:r w:rsidRPr="00740D8E">
        <w:t xml:space="preserve"> z Komponentu 10 investície 3 Plánu obnovy a odolnosti.</w:t>
      </w:r>
      <w:bookmarkStart w:id="128" w:name="_Hlk214620783"/>
      <w:r w:rsidRPr="00740D8E">
        <w:t xml:space="preserve"> Celkový počet doručených žiadostí od slovenských talentovaných žiadateľov bol 4582. </w:t>
      </w:r>
      <w:r w:rsidRPr="00524234">
        <w:t>Celkovo bolo</w:t>
      </w:r>
      <w:r w:rsidRPr="00793E16">
        <w:rPr>
          <w:b/>
          <w:bCs w:val="0"/>
        </w:rPr>
        <w:t xml:space="preserve"> podporených 1641 domácich študentov. </w:t>
      </w:r>
      <w:r w:rsidRPr="00740D8E">
        <w:t>Z celkového počtu 4582 žiadostí si 2270 žiadateľov zvolilo študijný program pripravujúci na nedostatkové povolanie. V tejto kategórii bolo následne podporených 407 štipendistov, ktorí získali navýšené štipendium. V prípade talentovaných študentov z cudziny bolo prijatých spolu 148 žiadostí, z tohto 42 študentov získalo štipendium.</w:t>
      </w:r>
      <w:bookmarkEnd w:id="128"/>
    </w:p>
    <w:p w14:paraId="72917A0D" w14:textId="1E3E1367" w:rsidR="008C1849" w:rsidRPr="00740D8E" w:rsidRDefault="00586284" w:rsidP="008C1849">
      <w:pPr>
        <w:pStyle w:val="spravaodsek"/>
        <w:ind w:left="0" w:firstLine="0"/>
        <w:rPr>
          <w:bCs w:val="0"/>
        </w:rPr>
      </w:pPr>
      <w:r w:rsidRPr="00740D8E">
        <w:t xml:space="preserve">V rámci Komponentu 10 (Investícia 4) Plánu obnovy a odolnosti, ktorý je zameraný na lákanie a udržanie talentov implementovalo v roku 2024 ministerstvo 2 výzvy. Prvou bola </w:t>
      </w:r>
      <w:r w:rsidRPr="00524234">
        <w:rPr>
          <w:b/>
          <w:bCs w:val="0"/>
        </w:rPr>
        <w:t xml:space="preserve">výzva pre audit úrovne internacionalizácie a implementácia projektov internacionalizácie vysokých škôl a verejných výskumných inštitúcií s celkovou výškou dotácie 6 000 000 </w:t>
      </w:r>
      <w:r w:rsidR="00542D62" w:rsidRPr="00524234">
        <w:rPr>
          <w:b/>
          <w:bCs w:val="0"/>
        </w:rPr>
        <w:t>€</w:t>
      </w:r>
      <w:r w:rsidRPr="00740D8E">
        <w:t xml:space="preserve"> pre 10 vysokoškolských inštitúcií – v roku 2024 prebiehal Čiastkový projekt 1. Druhou bola výzva na podporu projektov </w:t>
      </w:r>
      <w:r w:rsidRPr="00524234">
        <w:rPr>
          <w:b/>
          <w:bCs w:val="0"/>
        </w:rPr>
        <w:t>propagácie vysokých škôl v zahraničí v celkovom objeme 4 550 000 €</w:t>
      </w:r>
      <w:r w:rsidRPr="00740D8E">
        <w:t xml:space="preserve"> pre 10 vysokých škôl. Výzva podporila projekty vysokých škôl zameraných na návštevy zahraničných veľtrhov a podujatí pre nábor študentov a</w:t>
      </w:r>
      <w:r w:rsidR="005979A7">
        <w:t> </w:t>
      </w:r>
      <w:r w:rsidRPr="00740D8E">
        <w:t xml:space="preserve">propagáciu možností štúdia pre zahraničných študentov. </w:t>
      </w:r>
    </w:p>
    <w:p w14:paraId="5E1F6F8E" w14:textId="77777777" w:rsidR="00721449" w:rsidRPr="00740D8E" w:rsidRDefault="00586284" w:rsidP="00721449">
      <w:pPr>
        <w:pStyle w:val="spravaodsek"/>
        <w:ind w:left="0" w:firstLine="0"/>
        <w:rPr>
          <w:bCs w:val="0"/>
        </w:rPr>
      </w:pPr>
      <w:r w:rsidRPr="00740D8E">
        <w:t xml:space="preserve">Z komponentov 6 a 7 </w:t>
      </w:r>
      <w:r w:rsidR="00475D3A" w:rsidRPr="00740D8E">
        <w:t xml:space="preserve">zameraných na reformy v regionálnom školstve </w:t>
      </w:r>
      <w:r w:rsidRPr="00740D8E">
        <w:t xml:space="preserve">boli podporené aktivity </w:t>
      </w:r>
      <w:r w:rsidR="00475D3A" w:rsidRPr="00740D8E">
        <w:t>súvisiace</w:t>
      </w:r>
      <w:r w:rsidRPr="00740D8E">
        <w:t xml:space="preserve"> </w:t>
      </w:r>
      <w:r w:rsidR="00475D3A" w:rsidRPr="00740D8E">
        <w:t>s</w:t>
      </w:r>
      <w:r w:rsidRPr="00740D8E">
        <w:t xml:space="preserve"> príprav</w:t>
      </w:r>
      <w:r w:rsidR="00475D3A" w:rsidRPr="00740D8E">
        <w:t>ou</w:t>
      </w:r>
      <w:r w:rsidRPr="00740D8E">
        <w:t xml:space="preserve"> budúcich učiteľov a z komponentu 17</w:t>
      </w:r>
      <w:r w:rsidR="00721449" w:rsidRPr="00740D8E">
        <w:t xml:space="preserve"> aktivity zamerané</w:t>
      </w:r>
      <w:r w:rsidRPr="00740D8E">
        <w:t xml:space="preserve"> na digitalizáciu. Z tohto komponentu bol podporený aj projekt </w:t>
      </w:r>
      <w:r w:rsidRPr="00524234">
        <w:rPr>
          <w:b/>
          <w:bCs w:val="0"/>
        </w:rPr>
        <w:t xml:space="preserve">Vývoj a konštrukcia </w:t>
      </w:r>
      <w:proofErr w:type="spellStart"/>
      <w:r w:rsidRPr="00524234">
        <w:rPr>
          <w:b/>
          <w:bCs w:val="0"/>
        </w:rPr>
        <w:t>superpočítača</w:t>
      </w:r>
      <w:proofErr w:type="spellEnd"/>
      <w:r w:rsidRPr="00740D8E">
        <w:t xml:space="preserve"> pre národné </w:t>
      </w:r>
      <w:proofErr w:type="spellStart"/>
      <w:r w:rsidRPr="00740D8E">
        <w:t>superpočítačové</w:t>
      </w:r>
      <w:proofErr w:type="spellEnd"/>
      <w:r w:rsidRPr="00740D8E">
        <w:t xml:space="preserve"> centrum pri </w:t>
      </w:r>
      <w:r w:rsidRPr="00524234">
        <w:rPr>
          <w:b/>
          <w:bCs w:val="0"/>
        </w:rPr>
        <w:t>Technickej univerzite v Košiciach</w:t>
      </w:r>
      <w:r w:rsidRPr="00740D8E">
        <w:t xml:space="preserve">. </w:t>
      </w:r>
    </w:p>
    <w:p w14:paraId="25F5A0A4" w14:textId="64270EA1" w:rsidR="001C323C" w:rsidRPr="00740D8E" w:rsidRDefault="00586284" w:rsidP="001C323C">
      <w:pPr>
        <w:pStyle w:val="spravaodsek"/>
        <w:ind w:left="0" w:firstLine="0"/>
        <w:rPr>
          <w:bCs w:val="0"/>
        </w:rPr>
      </w:pPr>
      <w:r w:rsidRPr="00793E16">
        <w:rPr>
          <w:b/>
          <w:bCs w:val="0"/>
        </w:rPr>
        <w:t xml:space="preserve">Z prostriedkov Európskej únie prostredníctvom Programu Slovensko boli v roku 2024 </w:t>
      </w:r>
      <w:proofErr w:type="spellStart"/>
      <w:r w:rsidRPr="00793E16">
        <w:rPr>
          <w:b/>
          <w:bCs w:val="0"/>
        </w:rPr>
        <w:t>MŠVVaM</w:t>
      </w:r>
      <w:proofErr w:type="spellEnd"/>
      <w:r w:rsidRPr="00793E16">
        <w:rPr>
          <w:b/>
          <w:bCs w:val="0"/>
        </w:rPr>
        <w:t xml:space="preserve"> vyhlásené dve výzvy pre vysoké školy</w:t>
      </w:r>
      <w:r w:rsidRPr="00740D8E">
        <w:t xml:space="preserve"> zamerané</w:t>
      </w:r>
      <w:r w:rsidR="00721449" w:rsidRPr="00740D8E">
        <w:t xml:space="preserve"> 1)</w:t>
      </w:r>
      <w:r w:rsidRPr="00740D8E">
        <w:t xml:space="preserve"> na vznik a rozvoj simulačných centier pre zabezpečenie vzdelávania študentov lekárskych a zdravotníckych vied a</w:t>
      </w:r>
      <w:r w:rsidR="00721449" w:rsidRPr="00740D8E">
        <w:t xml:space="preserve"> 2) </w:t>
      </w:r>
      <w:r w:rsidRPr="00740D8E">
        <w:t>na podporu poradenstva a zlepšovanie duševného zdravia študentov.</w:t>
      </w:r>
    </w:p>
    <w:p w14:paraId="0CD0910B" w14:textId="77777777" w:rsidR="001C323C" w:rsidRPr="00740D8E" w:rsidRDefault="00FC40B2" w:rsidP="001C323C">
      <w:pPr>
        <w:pStyle w:val="spravaodsek"/>
        <w:ind w:left="0" w:firstLine="0"/>
        <w:rPr>
          <w:bCs w:val="0"/>
        </w:rPr>
      </w:pPr>
      <w:r w:rsidRPr="00793E16">
        <w:rPr>
          <w:b/>
          <w:bCs w:val="0"/>
        </w:rPr>
        <w:t xml:space="preserve">V roku 2024 bol do financovania verejných vysokých škôl zavedený nový </w:t>
      </w:r>
      <w:r w:rsidR="009D50C7" w:rsidRPr="00793E16">
        <w:rPr>
          <w:b/>
          <w:bCs w:val="0"/>
        </w:rPr>
        <w:t>nástroj</w:t>
      </w:r>
      <w:r w:rsidRPr="00793E16">
        <w:rPr>
          <w:b/>
          <w:bCs w:val="0"/>
        </w:rPr>
        <w:t xml:space="preserve"> – výkonnostné zmluvy</w:t>
      </w:r>
      <w:r w:rsidR="00A81F73" w:rsidRPr="00740D8E">
        <w:t>, cez ktorý bolo v roku 2024</w:t>
      </w:r>
      <w:r w:rsidRPr="00740D8E">
        <w:t xml:space="preserve"> poskytnutých 80 400</w:t>
      </w:r>
      <w:r w:rsidR="00A81F73" w:rsidRPr="00740D8E">
        <w:t> </w:t>
      </w:r>
      <w:r w:rsidRPr="00740D8E">
        <w:t>000</w:t>
      </w:r>
      <w:r w:rsidR="00A81F73" w:rsidRPr="00740D8E">
        <w:t xml:space="preserve"> €</w:t>
      </w:r>
      <w:r w:rsidRPr="00740D8E">
        <w:t xml:space="preserve">. </w:t>
      </w:r>
      <w:r w:rsidR="001F2ECD" w:rsidRPr="00740D8E">
        <w:t>Tieto prostriedky sú viazané na</w:t>
      </w:r>
      <w:r w:rsidRPr="00740D8E">
        <w:t xml:space="preserve"> mier</w:t>
      </w:r>
      <w:r w:rsidR="001F2ECD" w:rsidRPr="00740D8E">
        <w:t>u</w:t>
      </w:r>
      <w:r w:rsidRPr="00740D8E">
        <w:t xml:space="preserve"> plnenia povinných merateľných ukazovateľov</w:t>
      </w:r>
      <w:r w:rsidR="001F2ECD" w:rsidRPr="00740D8E">
        <w:t xml:space="preserve"> a </w:t>
      </w:r>
      <w:r w:rsidRPr="00740D8E">
        <w:t xml:space="preserve">voliteľných ukazovateľov. </w:t>
      </w:r>
      <w:r w:rsidR="004A1D16" w:rsidRPr="00740D8E">
        <w:t>V roku 2024 sa tiež uskutočnil pilotný ročník prieskumov spokojnosti študentov a spokojnosti zamestnávateľov pod značkou Hodnoť.to, ktoré patria medzi voliteľné merateľné ukazovatele výkonnostných zmlúv.</w:t>
      </w:r>
    </w:p>
    <w:p w14:paraId="60396537" w14:textId="276698C3" w:rsidR="0C6A4C7E" w:rsidRPr="00740D8E" w:rsidRDefault="00F10EFB" w:rsidP="00EF5EFC">
      <w:pPr>
        <w:pStyle w:val="spravaodsek"/>
        <w:ind w:left="0" w:firstLine="0"/>
        <w:rPr>
          <w:bCs w:val="0"/>
        </w:rPr>
      </w:pPr>
      <w:r w:rsidRPr="00740D8E">
        <w:t xml:space="preserve">V rámci nového cyklu periodického hodnotenia </w:t>
      </w:r>
      <w:r w:rsidR="008D3ABA" w:rsidRPr="00740D8E">
        <w:t>výskumnej, vývojovej, umeleckej a</w:t>
      </w:r>
      <w:r w:rsidR="005979A7">
        <w:t> </w:t>
      </w:r>
      <w:r w:rsidR="008D3ABA" w:rsidRPr="00740D8E">
        <w:t>ďalšej tvorivej činnosti</w:t>
      </w:r>
      <w:r w:rsidRPr="00740D8E">
        <w:t xml:space="preserve"> VER sa v </w:t>
      </w:r>
      <w:r w:rsidR="00EE6945" w:rsidRPr="00740D8E">
        <w:t>roku 2024</w:t>
      </w:r>
      <w:r w:rsidRPr="00740D8E">
        <w:t xml:space="preserve"> </w:t>
      </w:r>
      <w:r w:rsidR="00EE6945" w:rsidRPr="00740D8E">
        <w:t>uskutočnili konzultácie so všetkými verejnými vysokými školami. Vykonali sa</w:t>
      </w:r>
      <w:r w:rsidR="00EF5EFC" w:rsidRPr="00740D8E">
        <w:t xml:space="preserve"> tiež</w:t>
      </w:r>
      <w:r w:rsidR="00EE6945" w:rsidRPr="00740D8E">
        <w:t xml:space="preserve"> opatrenia na minimalizovanie dosahu časopisov s pochybnými publikačnými praktikami</w:t>
      </w:r>
      <w:r w:rsidR="00EF5EFC" w:rsidRPr="00740D8E">
        <w:t xml:space="preserve"> a z</w:t>
      </w:r>
      <w:r w:rsidR="00EE6945" w:rsidRPr="00740D8E">
        <w:t xml:space="preserve">jednodušil sa postup zohľadnenia publikačných výstupov v metodike rozpisu dotácie zo štátneho rozpočtu verejným vysokým školám. </w:t>
      </w:r>
    </w:p>
    <w:sectPr w:rsidR="0C6A4C7E" w:rsidRPr="00740D8E" w:rsidSect="003201E7">
      <w:headerReference w:type="default" r:id="rId30"/>
      <w:headerReference w:type="first" r:id="rId31"/>
      <w:footerReference w:type="first" r:id="rId32"/>
      <w:type w:val="continuous"/>
      <w:pgSz w:w="11906" w:h="16838"/>
      <w:pgMar w:top="1417" w:right="1417" w:bottom="1417" w:left="1560" w:header="708" w:footer="708" w:gutter="0"/>
      <w:pgNumType w:start="2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0AAFE" w14:textId="77777777" w:rsidR="00C84422" w:rsidRDefault="00C84422" w:rsidP="00A637EA">
      <w:r>
        <w:separator/>
      </w:r>
    </w:p>
  </w:endnote>
  <w:endnote w:type="continuationSeparator" w:id="0">
    <w:p w14:paraId="09A33EA3" w14:textId="77777777" w:rsidR="00C84422" w:rsidRDefault="00C84422" w:rsidP="00A63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C93EA" w14:textId="77777777" w:rsidR="00F72A4F" w:rsidRDefault="00F72A4F">
    <w:pPr>
      <w:pStyle w:val="Pta"/>
      <w:jc w:val="center"/>
    </w:pPr>
  </w:p>
  <w:p w14:paraId="66A356DD" w14:textId="77777777" w:rsidR="00F72A4F" w:rsidRDefault="00F72A4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FE09C" w14:textId="3AC66052" w:rsidR="00F72A4F" w:rsidRDefault="00F72A4F" w:rsidP="003201E7">
    <w:pPr>
      <w:pStyle w:val="Pta"/>
      <w:jc w:val="center"/>
    </w:pPr>
    <w:r>
      <w:fldChar w:fldCharType="begin"/>
    </w:r>
    <w:r>
      <w:instrText xml:space="preserve"> PAGE  \* Arabic  \* MERGEFORMAT </w:instrText>
    </w:r>
    <w:r>
      <w:fldChar w:fldCharType="separate"/>
    </w:r>
    <w:r w:rsidR="00784F0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0C29F" w14:textId="36F71808" w:rsidR="00F72A4F" w:rsidRDefault="00F72A4F">
    <w:pPr>
      <w:pStyle w:val="Pta"/>
      <w:jc w:val="center"/>
    </w:pPr>
  </w:p>
  <w:p w14:paraId="7FEB99C7" w14:textId="215F3E82" w:rsidR="00F72A4F" w:rsidRDefault="00F72A4F" w:rsidP="003201E7">
    <w:pPr>
      <w:pStyle w:val="Pta"/>
      <w:jc w:val="center"/>
    </w:pPr>
    <w:r>
      <w:fldChar w:fldCharType="begin"/>
    </w:r>
    <w:r>
      <w:instrText xml:space="preserve"> PAGE  \* Arabic  \* MERGEFORMAT </w:instrText>
    </w:r>
    <w:r>
      <w:fldChar w:fldCharType="separate"/>
    </w:r>
    <w:r w:rsidR="00784F07">
      <w:rPr>
        <w:noProof/>
      </w:rPr>
      <w:t>18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2FFF5" w14:textId="0131E8DC" w:rsidR="00F72A4F" w:rsidRDefault="00F72A4F" w:rsidP="001D603F">
    <w:pPr>
      <w:pStyle w:val="Pta"/>
      <w:tabs>
        <w:tab w:val="clear" w:pos="9072"/>
        <w:tab w:val="center" w:pos="4464"/>
        <w:tab w:val="left" w:pos="5628"/>
      </w:tabs>
    </w:pPr>
    <w:r>
      <w:tab/>
    </w:r>
    <w:r>
      <w:tab/>
    </w:r>
    <w:r>
      <w:fldChar w:fldCharType="begin"/>
    </w:r>
    <w:r>
      <w:instrText xml:space="preserve"> PAGE  \* Arabic  \* MERGEFORMAT </w:instrText>
    </w:r>
    <w:r>
      <w:fldChar w:fldCharType="separate"/>
    </w:r>
    <w:r w:rsidR="00784F07">
      <w:rPr>
        <w:noProof/>
      </w:rPr>
      <w:t>4</w:t>
    </w:r>
    <w:r>
      <w:fldChar w:fldCharType="end"/>
    </w:r>
  </w:p>
  <w:p w14:paraId="5D7263DF" w14:textId="77777777" w:rsidR="00F72A4F" w:rsidRDefault="00F72A4F">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0B19" w14:textId="77777777" w:rsidR="00F72A4F" w:rsidRDefault="00F72A4F" w:rsidP="001D603F">
    <w:pPr>
      <w:pStyle w:val="Pta"/>
      <w:tabs>
        <w:tab w:val="clear" w:pos="9072"/>
        <w:tab w:val="center" w:pos="4464"/>
        <w:tab w:val="left" w:pos="5628"/>
      </w:tabs>
    </w:pPr>
    <w:r>
      <w:tab/>
    </w:r>
    <w:r>
      <w:tab/>
    </w:r>
    <w:r>
      <w:t>4</w:t>
    </w:r>
  </w:p>
  <w:p w14:paraId="00A38A70" w14:textId="77777777" w:rsidR="00F72A4F" w:rsidRDefault="00F72A4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B13B8" w14:textId="77777777" w:rsidR="00C84422" w:rsidRDefault="00C84422" w:rsidP="00A637EA">
      <w:r>
        <w:separator/>
      </w:r>
    </w:p>
  </w:footnote>
  <w:footnote w:type="continuationSeparator" w:id="0">
    <w:p w14:paraId="37CFA219" w14:textId="77777777" w:rsidR="00C84422" w:rsidRDefault="00C84422" w:rsidP="00A637EA">
      <w:r>
        <w:continuationSeparator/>
      </w:r>
    </w:p>
  </w:footnote>
  <w:footnote w:id="1">
    <w:p w14:paraId="30319F5E" w14:textId="1D23BF18" w:rsidR="00F72A4F" w:rsidRPr="007A4A84" w:rsidRDefault="00F72A4F" w:rsidP="007A2228">
      <w:pPr>
        <w:pStyle w:val="Textpoznmkypodiarou"/>
        <w:jc w:val="both"/>
        <w:rPr>
          <w:lang w:val="sk-SK"/>
        </w:rPr>
      </w:pPr>
      <w:r w:rsidRPr="00B921CA">
        <w:rPr>
          <w:rStyle w:val="Odkaznapoznmkupodiarou"/>
          <w:lang w:val="sk-SK"/>
        </w:rPr>
        <w:footnoteRef/>
      </w:r>
      <w:r w:rsidRPr="00B921CA">
        <w:rPr>
          <w:lang w:val="sk-SK"/>
        </w:rPr>
        <w:t xml:space="preserve"> Počtom študentov v roku 202</w:t>
      </w:r>
      <w:r>
        <w:rPr>
          <w:lang w:val="sk-SK"/>
        </w:rPr>
        <w:t>4</w:t>
      </w:r>
      <w:r w:rsidRPr="00B921CA">
        <w:rPr>
          <w:lang w:val="sk-SK"/>
        </w:rPr>
        <w:t xml:space="preserve"> rozumieme počet študentov v akademickom roku 202</w:t>
      </w:r>
      <w:r>
        <w:rPr>
          <w:lang w:val="sk-SK"/>
        </w:rPr>
        <w:t>4</w:t>
      </w:r>
      <w:r w:rsidRPr="00B921CA">
        <w:rPr>
          <w:lang w:val="sk-SK"/>
        </w:rPr>
        <w:t>/202</w:t>
      </w:r>
      <w:r>
        <w:rPr>
          <w:lang w:val="sk-SK"/>
        </w:rPr>
        <w:t>5</w:t>
      </w:r>
      <w:r w:rsidRPr="00B921CA">
        <w:rPr>
          <w:lang w:val="sk-SK"/>
        </w:rPr>
        <w:t xml:space="preserve"> k 31.10.202</w:t>
      </w:r>
      <w:r>
        <w:rPr>
          <w:lang w:val="sk-SK"/>
        </w:rPr>
        <w:t>4</w:t>
      </w:r>
      <w:r w:rsidRPr="00B921CA">
        <w:rPr>
          <w:lang w:val="sk-SK"/>
        </w:rPr>
        <w:t>.</w:t>
      </w:r>
    </w:p>
  </w:footnote>
  <w:footnote w:id="2">
    <w:p w14:paraId="753ECADE" w14:textId="77777777" w:rsidR="00F72A4F" w:rsidRPr="00972699" w:rsidRDefault="00F72A4F" w:rsidP="00943DA2">
      <w:pPr>
        <w:pStyle w:val="Textpoznmkypodiarou"/>
        <w:jc w:val="both"/>
        <w:rPr>
          <w:lang w:val="sk-SK"/>
        </w:rPr>
      </w:pPr>
      <w:r w:rsidRPr="00972699">
        <w:rPr>
          <w:rStyle w:val="Odkaznapoznmkupodiarou"/>
          <w:lang w:val="sk-SK"/>
        </w:rPr>
        <w:footnoteRef/>
      </w:r>
      <w:r w:rsidRPr="00972699">
        <w:rPr>
          <w:lang w:val="sk-SK"/>
        </w:rPr>
        <w:t xml:space="preserve"> </w:t>
      </w:r>
      <w:r w:rsidRPr="00972699">
        <w:rPr>
          <w:lang w:val="sk-SK"/>
        </w:rPr>
        <w:t>Za absolventa - uchádzača o zamestnanie sa považujú len absolventi z dennej formy štúdia a len do veku 25 rokov. Absolvent mohol ukončiť štúdium aj v predchádzajúcom roku.</w:t>
      </w:r>
    </w:p>
  </w:footnote>
  <w:footnote w:id="3">
    <w:p w14:paraId="04F9928D" w14:textId="77777777" w:rsidR="00F72A4F" w:rsidRDefault="00F72A4F" w:rsidP="00943DA2">
      <w:pPr>
        <w:pStyle w:val="Textpoznmkypodiarou"/>
        <w:jc w:val="both"/>
        <w:rPr>
          <w:lang w:val="sk-SK"/>
        </w:rPr>
      </w:pPr>
      <w:r w:rsidRPr="00972699">
        <w:rPr>
          <w:rStyle w:val="Odkaznapoznmkupodiarou"/>
          <w:lang w:val="sk-SK"/>
        </w:rPr>
        <w:footnoteRef/>
      </w:r>
      <w:r w:rsidRPr="00972699">
        <w:rPr>
          <w:lang w:val="sk-SK"/>
        </w:rPr>
        <w:t xml:space="preserve"> </w:t>
      </w:r>
      <w:r w:rsidRPr="00972699">
        <w:rPr>
          <w:lang w:val="sk-SK"/>
        </w:rPr>
        <w:t xml:space="preserve">Sú započítaní len občania SR. V počte sú aj prihlášky na štátne vysoké školy s výnimkou AOS s necivilným </w:t>
      </w:r>
      <w:r>
        <w:rPr>
          <w:lang w:val="sk-SK"/>
        </w:rPr>
        <w:t>vysokoškolským</w:t>
      </w:r>
      <w:r w:rsidRPr="00972699">
        <w:rPr>
          <w:lang w:val="sk-SK"/>
        </w:rPr>
        <w:t xml:space="preserve"> štúdiom.</w:t>
      </w:r>
    </w:p>
    <w:p w14:paraId="043E2EDA" w14:textId="77777777" w:rsidR="00F72A4F" w:rsidRPr="007011C5" w:rsidRDefault="00F72A4F" w:rsidP="00EC611B">
      <w:pPr>
        <w:pStyle w:val="Textpoznmkypodiarou"/>
        <w:jc w:val="both"/>
        <w:rPr>
          <w:lang w:val="sk-SK"/>
        </w:rPr>
      </w:pPr>
    </w:p>
  </w:footnote>
  <w:footnote w:id="4">
    <w:p w14:paraId="4457245C" w14:textId="6E875D43" w:rsidR="00F72A4F" w:rsidRPr="0077202F" w:rsidRDefault="00F72A4F" w:rsidP="005143B9">
      <w:pPr>
        <w:pStyle w:val="Textpoznmkypodiarou"/>
        <w:jc w:val="both"/>
        <w:rPr>
          <w:lang w:val="sk-SK"/>
        </w:rPr>
      </w:pPr>
      <w:r>
        <w:rPr>
          <w:rStyle w:val="Odkaznapoznmkupodiarou"/>
        </w:rPr>
        <w:footnoteRef/>
      </w:r>
      <w:r>
        <w:t xml:space="preserve"> </w:t>
      </w:r>
      <w:r w:rsidRPr="0077202F">
        <w:rPr>
          <w:lang w:val="sk-SK"/>
        </w:rPr>
        <w:t>Výzvy sú vyhlasované každý rok a školy sa do nich zapájajú každoročne, dochádza vždy k prelínaniu oprávneného obdobia projektov z dvoch výziev. Z tohto dôvodu vychádzajú štatistiky v rámci programu Erasmus+ z údajov z oprávneného obdobia projektov a nie z údajov z akademického roku.</w:t>
      </w:r>
    </w:p>
  </w:footnote>
  <w:footnote w:id="5">
    <w:p w14:paraId="247BF99B" w14:textId="61D3AC4B" w:rsidR="00F72A4F" w:rsidRPr="0077202F" w:rsidRDefault="00F72A4F" w:rsidP="0084151E">
      <w:pPr>
        <w:jc w:val="both"/>
      </w:pPr>
      <w:r w:rsidRPr="0077202F">
        <w:rPr>
          <w:rStyle w:val="Odkaznapoznmkupodiarou"/>
          <w:sz w:val="20"/>
        </w:rPr>
        <w:footnoteRef/>
      </w:r>
      <w:r w:rsidRPr="0077202F">
        <w:t xml:space="preserve"> </w:t>
      </w:r>
      <w:r w:rsidRPr="0077202F">
        <w:rPr>
          <w:sz w:val="20"/>
          <w:szCs w:val="20"/>
        </w:rPr>
        <w:t>Rozdelenie krajín podľa výšky životných nákladov a im príslušné granty sú dostupné na: https://www.erasmusplus.sk/erasmus_2021_2027/mam-projekt/2023/ka131/priloha3_HED_131.pdf</w:t>
      </w:r>
    </w:p>
  </w:footnote>
  <w:footnote w:id="6">
    <w:p w14:paraId="1C79A1AD" w14:textId="77777777" w:rsidR="00F72A4F" w:rsidRPr="00972699" w:rsidRDefault="00F72A4F" w:rsidP="005071B7">
      <w:pPr>
        <w:pStyle w:val="Textpoznmkypodiarou"/>
        <w:rPr>
          <w:lang w:val="sk-SK"/>
        </w:rPr>
      </w:pPr>
      <w:r w:rsidRPr="00FD32B7">
        <w:rPr>
          <w:rStyle w:val="Odkaznapoznmkupodiarou"/>
        </w:rPr>
        <w:footnoteRef/>
      </w:r>
      <w:r w:rsidRPr="00FD32B7">
        <w:rPr>
          <w:lang w:val="sk-SK"/>
        </w:rPr>
        <w:t xml:space="preserve"> </w:t>
      </w:r>
      <w:r w:rsidRPr="00FD32B7">
        <w:rPr>
          <w:lang w:val="sk-SK"/>
        </w:rPr>
        <w:t>Zdroj: Štatistický úrad SR</w:t>
      </w:r>
    </w:p>
  </w:footnote>
  <w:footnote w:id="7">
    <w:p w14:paraId="013C3036" w14:textId="77777777" w:rsidR="00F72A4F" w:rsidRPr="00972699" w:rsidRDefault="00F72A4F" w:rsidP="005071B7">
      <w:pPr>
        <w:pStyle w:val="Textpoznmkypodiarou"/>
        <w:jc w:val="both"/>
        <w:rPr>
          <w:lang w:val="sk-SK"/>
        </w:rPr>
      </w:pPr>
      <w:r w:rsidRPr="00972699">
        <w:rPr>
          <w:rStyle w:val="Odkaznapoznmkupodiarou"/>
          <w:lang w:val="sk-SK"/>
        </w:rPr>
        <w:footnoteRef/>
      </w:r>
      <w:r w:rsidRPr="00972699">
        <w:rPr>
          <w:lang w:val="sk-SK"/>
        </w:rPr>
        <w:t xml:space="preserve"> </w:t>
      </w:r>
      <w:r w:rsidRPr="00972699">
        <w:rPr>
          <w:lang w:val="sk-SK"/>
        </w:rPr>
        <w:t>V rámci vykazovania sa v kategórií výskumných pracovníkov uvádzajú aj zamestnanci bez vysokoškolského vzdelania, ktorí sa podieľajú na výskumnej činnosti, resp. pri nej asistujú.</w:t>
      </w:r>
    </w:p>
  </w:footnote>
  <w:footnote w:id="8">
    <w:p w14:paraId="7D122A3B" w14:textId="77777777" w:rsidR="00F72A4F" w:rsidRPr="005F1118" w:rsidRDefault="00F72A4F" w:rsidP="005071B7">
      <w:pPr>
        <w:pStyle w:val="Textpoznmkypodiarou"/>
        <w:jc w:val="both"/>
        <w:rPr>
          <w:lang w:val="sk-SK"/>
        </w:rPr>
      </w:pPr>
      <w:r w:rsidRPr="00972699">
        <w:rPr>
          <w:rStyle w:val="Odkaznapoznmkupodiarou"/>
        </w:rPr>
        <w:footnoteRef/>
      </w:r>
      <w:r w:rsidRPr="00972699">
        <w:rPr>
          <w:lang w:val="sk-SK"/>
        </w:rPr>
        <w:t xml:space="preserve"> </w:t>
      </w:r>
      <w:r w:rsidRPr="00972699">
        <w:rPr>
          <w:lang w:val="sk-SK"/>
        </w:rPr>
        <w:t>V rámci vykazovania neučiteľských pracovníkov sa uvádzajú zamestnanci, ktorí sa nepodieľajú na pedagogickej a výskumnej činnosti.</w:t>
      </w:r>
    </w:p>
  </w:footnote>
  <w:footnote w:id="9">
    <w:p w14:paraId="41E28152" w14:textId="77777777" w:rsidR="00F72A4F" w:rsidRPr="007011C5" w:rsidRDefault="00F72A4F" w:rsidP="00086642">
      <w:pPr>
        <w:pStyle w:val="Textpoznmkypodiarou"/>
        <w:jc w:val="both"/>
        <w:rPr>
          <w:lang w:val="sk-SK"/>
        </w:rPr>
      </w:pPr>
      <w:r w:rsidRPr="00972699">
        <w:rPr>
          <w:rStyle w:val="Odkaznapoznmkupodiarou"/>
          <w:lang w:val="sk-SK"/>
        </w:rPr>
        <w:footnoteRef/>
      </w:r>
      <w:r w:rsidRPr="00972699">
        <w:rPr>
          <w:lang w:val="sk-SK"/>
        </w:rPr>
        <w:t xml:space="preserve"> </w:t>
      </w:r>
      <w:r w:rsidRPr="00972699">
        <w:rPr>
          <w:lang w:val="sk-SK"/>
        </w:rPr>
        <w:t xml:space="preserve">Ide o rozpis dotácií bez zohľadnenia neskorších </w:t>
      </w:r>
      <w:proofErr w:type="spellStart"/>
      <w:r w:rsidRPr="00972699">
        <w:rPr>
          <w:lang w:val="sk-SK"/>
        </w:rPr>
        <w:t>vratiek</w:t>
      </w:r>
      <w:proofErr w:type="spellEnd"/>
      <w:r w:rsidRPr="00972699">
        <w:rPr>
          <w:lang w:val="sk-SK"/>
        </w:rPr>
        <w:t xml:space="preserve"> (v prípade predčasne ukončeného projektu, zrušenia projektu, nedočerpania dotácie sa zvyšné finančné prostriedky počas roka vracajú ministerstvu).</w:t>
      </w:r>
    </w:p>
  </w:footnote>
  <w:footnote w:id="10">
    <w:p w14:paraId="2A6B92B6" w14:textId="7BF00F19" w:rsidR="00F72A4F" w:rsidRPr="005A7AD0" w:rsidRDefault="00F72A4F" w:rsidP="00860831">
      <w:r w:rsidRPr="004C5644">
        <w:rPr>
          <w:vertAlign w:val="superscript"/>
        </w:rPr>
        <w:t>10</w:t>
      </w:r>
      <w:r>
        <w:t xml:space="preserve"> </w:t>
      </w:r>
      <w:r w:rsidR="00860831" w:rsidRPr="00860831">
        <w:rPr>
          <w:sz w:val="20"/>
          <w:szCs w:val="20"/>
        </w:rPr>
        <w:t>Údaje v tejto časti za verejné vysoké školy okrem umelecky zameraných. Spracované na základe údajov v</w:t>
      </w:r>
      <w:r w:rsidR="00EF6535">
        <w:rPr>
          <w:sz w:val="20"/>
          <w:szCs w:val="20"/>
        </w:rPr>
        <w:t> </w:t>
      </w:r>
      <w:proofErr w:type="spellStart"/>
      <w:r w:rsidR="00860831" w:rsidRPr="00860831">
        <w:rPr>
          <w:sz w:val="20"/>
          <w:szCs w:val="20"/>
        </w:rPr>
        <w:t>InCites</w:t>
      </w:r>
      <w:proofErr w:type="spellEnd"/>
      <w:r w:rsidR="00860831" w:rsidRPr="00860831">
        <w:rPr>
          <w:sz w:val="20"/>
          <w:szCs w:val="20"/>
        </w:rPr>
        <w:t>.</w:t>
      </w:r>
      <w:r w:rsidR="00860831">
        <w:rPr>
          <w:sz w:val="20"/>
          <w:szCs w:val="20"/>
        </w:rPr>
        <w:t xml:space="preserve"> </w:t>
      </w:r>
    </w:p>
  </w:footnote>
  <w:footnote w:id="11">
    <w:p w14:paraId="7BE80949" w14:textId="62A73636" w:rsidR="00F72A4F" w:rsidRPr="00FD32B7" w:rsidRDefault="00F72A4F" w:rsidP="00A0644A">
      <w:pPr>
        <w:pStyle w:val="Textpoznmkypodiarou"/>
        <w:jc w:val="both"/>
        <w:rPr>
          <w:lang w:val="sk-SK"/>
        </w:rPr>
      </w:pPr>
      <w:r w:rsidRPr="00FD32B7">
        <w:rPr>
          <w:rStyle w:val="Odkaznapoznmkupodiarou"/>
          <w:lang w:val="sk-SK"/>
        </w:rPr>
        <w:footnoteRef/>
      </w:r>
      <w:r w:rsidRPr="00FD32B7">
        <w:rPr>
          <w:lang w:val="sk-SK"/>
        </w:rPr>
        <w:t xml:space="preserve"> </w:t>
      </w:r>
      <w:r w:rsidRPr="00FD32B7">
        <w:rPr>
          <w:lang w:val="sk-SK"/>
        </w:rPr>
        <w:t>NCO – normalizovaný citačný ohlas je normalizovaný na základe kategorizácie časopisov podľa vedných disciplín/vedných odborov. Je v ňom zohľadnený typ publikácie (článok, prehľadová práca, konferenčný príspevok, poznámka), rok publikovania a vedný odbor. I napriek normalizácii (vyjadrenej pomerom voči celosvetovému ohlasu pre daný vedný odbor, typ publikácie a rok) v prípade súboru s malým počtom publikácií hodnota normalizovaného citačného ohlasu môže byť významne ovplyvnená nízkym počtom alebo aj len jednou</w:t>
      </w:r>
      <w:r w:rsidRPr="00972699">
        <w:rPr>
          <w:lang w:val="sk-SK"/>
        </w:rPr>
        <w:t xml:space="preserve"> </w:t>
      </w:r>
      <w:r w:rsidRPr="00FD32B7">
        <w:rPr>
          <w:lang w:val="sk-SK"/>
        </w:rPr>
        <w:t>publikáciou v súbore, ktorá získala veľmi vysoký počet citácií. Z tohto dôvodu sú v grafe uvedené priemerné hodnoty normalizovaného citačného ohlasu v prípadoch, keď vysoká škola disponuje dostatočne vysokým počtom publikácií.</w:t>
      </w:r>
    </w:p>
  </w:footnote>
  <w:footnote w:id="12">
    <w:p w14:paraId="0FB92611" w14:textId="2050BF2E" w:rsidR="00F72A4F" w:rsidRPr="00FD32B7" w:rsidRDefault="00F72A4F" w:rsidP="00A0644A">
      <w:pPr>
        <w:pStyle w:val="Textpoznmkypodiarou"/>
        <w:rPr>
          <w:lang w:val="sk-SK"/>
        </w:rPr>
      </w:pPr>
      <w:r w:rsidRPr="00FD32B7">
        <w:rPr>
          <w:rStyle w:val="Odkaznapoznmkupodiarou"/>
        </w:rPr>
        <w:footnoteRef/>
      </w:r>
      <w:r w:rsidRPr="00FD32B7">
        <w:t xml:space="preserve"> </w:t>
      </w:r>
      <w:r w:rsidRPr="0077202F">
        <w:rPr>
          <w:lang w:val="sk-SK"/>
        </w:rPr>
        <w:t>Dostupné na:</w:t>
      </w:r>
      <w:r w:rsidRPr="00FD32B7">
        <w:t xml:space="preserve"> </w:t>
      </w:r>
      <w:hyperlink r:id="rId1" w:anchor="page1" w:history="1">
        <w:r w:rsidRPr="00FD32B7">
          <w:rPr>
            <w:rStyle w:val="Hypertextovprepojenie"/>
          </w:rPr>
          <w:t>https://read.oecd-ilibrary.org/science-and-technology/frascati-manual-2015_9789264239012-en#page1</w:t>
        </w:r>
      </w:hyperlink>
      <w:r w:rsidRPr="00FD32B7">
        <w:rPr>
          <w:rFonts w:hint="eastAsia"/>
        </w:rPr>
        <w:t>.</w:t>
      </w:r>
    </w:p>
  </w:footnote>
  <w:footnote w:id="13">
    <w:p w14:paraId="4CF6070F" w14:textId="77777777" w:rsidR="00F72A4F" w:rsidRPr="00AF414E" w:rsidRDefault="00F72A4F" w:rsidP="00A0644A">
      <w:pPr>
        <w:pStyle w:val="Textpoznmkypodiarou"/>
        <w:jc w:val="both"/>
        <w:rPr>
          <w:sz w:val="16"/>
          <w:szCs w:val="16"/>
          <w:lang w:val="sk-SK"/>
        </w:rPr>
      </w:pPr>
      <w:r w:rsidRPr="00FD32B7">
        <w:rPr>
          <w:rStyle w:val="Odkaznapoznmkupodiarou"/>
        </w:rPr>
        <w:footnoteRef/>
      </w:r>
      <w:r w:rsidRPr="00FD32B7">
        <w:t xml:space="preserve"> </w:t>
      </w:r>
      <w:proofErr w:type="spellStart"/>
      <w:r w:rsidRPr="00FD32B7">
        <w:rPr>
          <w:lang w:val="sk-SK"/>
        </w:rPr>
        <w:t>Highly</w:t>
      </w:r>
      <w:proofErr w:type="spellEnd"/>
      <w:r w:rsidRPr="00FD32B7">
        <w:rPr>
          <w:lang w:val="sk-SK"/>
        </w:rPr>
        <w:t xml:space="preserve"> </w:t>
      </w:r>
      <w:proofErr w:type="spellStart"/>
      <w:r w:rsidRPr="00FD32B7">
        <w:rPr>
          <w:lang w:val="sk-SK"/>
        </w:rPr>
        <w:t>cited</w:t>
      </w:r>
      <w:proofErr w:type="spellEnd"/>
      <w:r w:rsidRPr="00FD32B7">
        <w:rPr>
          <w:lang w:val="sk-SK"/>
        </w:rPr>
        <w:t xml:space="preserve"> </w:t>
      </w:r>
      <w:proofErr w:type="spellStart"/>
      <w:r w:rsidRPr="00FD32B7">
        <w:rPr>
          <w:lang w:val="sk-SK"/>
        </w:rPr>
        <w:t>papers</w:t>
      </w:r>
      <w:proofErr w:type="spellEnd"/>
      <w:r w:rsidRPr="00FD32B7">
        <w:rPr>
          <w:lang w:val="sk-SK"/>
        </w:rPr>
        <w:t xml:space="preserve"> (HCP) sú publikácie typu článok, prehľadová práca, konferenčný príspevok a poznámka, ktoré sú na základe počtu citácií vo svojej vednej disciplíne podľa klasifikácie </w:t>
      </w:r>
      <w:proofErr w:type="spellStart"/>
      <w:r w:rsidRPr="00FD32B7">
        <w:rPr>
          <w:lang w:val="sk-SK"/>
        </w:rPr>
        <w:t>Essential</w:t>
      </w:r>
      <w:proofErr w:type="spellEnd"/>
      <w:r w:rsidRPr="00FD32B7">
        <w:rPr>
          <w:lang w:val="sk-SK"/>
        </w:rPr>
        <w:t xml:space="preserve"> </w:t>
      </w:r>
      <w:proofErr w:type="spellStart"/>
      <w:r w:rsidRPr="00FD32B7">
        <w:rPr>
          <w:lang w:val="sk-SK"/>
        </w:rPr>
        <w:t>Science</w:t>
      </w:r>
      <w:proofErr w:type="spellEnd"/>
      <w:r w:rsidRPr="00FD32B7">
        <w:rPr>
          <w:lang w:val="sk-SK"/>
        </w:rPr>
        <w:t xml:space="preserve"> </w:t>
      </w:r>
      <w:proofErr w:type="spellStart"/>
      <w:r w:rsidRPr="00FD32B7">
        <w:rPr>
          <w:lang w:val="sk-SK"/>
        </w:rPr>
        <w:t>Indicators</w:t>
      </w:r>
      <w:proofErr w:type="spellEnd"/>
      <w:r w:rsidRPr="00FD32B7">
        <w:rPr>
          <w:lang w:val="sk-SK"/>
        </w:rPr>
        <w:t xml:space="preserve"> za posledných 10 rokov (za každý rok samostatne) zaradené do horného 1 % najčastejšie citovaných prác na svete.</w:t>
      </w:r>
    </w:p>
  </w:footnote>
  <w:footnote w:id="14">
    <w:p w14:paraId="618EA047" w14:textId="5559D626" w:rsidR="00F72A4F" w:rsidRPr="00086A26" w:rsidRDefault="00F72A4F">
      <w:pPr>
        <w:pStyle w:val="Textpoznmkypodiarou"/>
        <w:rPr>
          <w:lang w:val="sk-SK"/>
        </w:rPr>
      </w:pPr>
      <w:r w:rsidRPr="00086A26">
        <w:rPr>
          <w:rStyle w:val="Odkaznapoznmkupodiarou"/>
          <w:lang w:val="sk-SK"/>
        </w:rPr>
        <w:footnoteRef/>
      </w:r>
      <w:r w:rsidRPr="00086A26">
        <w:rPr>
          <w:lang w:val="sk-SK"/>
        </w:rPr>
        <w:t xml:space="preserve"> </w:t>
      </w:r>
      <w:r w:rsidRPr="00086A26">
        <w:rPr>
          <w:lang w:val="sk-SK"/>
        </w:rPr>
        <w:t>EAIE - Európska asociácia pre medzinárodné vzdelávanie, ktorá sa zameriava na podporu a rozvoj medzinárodného vzdelávania v Európe. APAIE - Asociácia pre medzinárodné vzdelávanie v ázijsko-pacifickej oblasti. NAFSA - najväčšia americká organizácia pre medzinárodné vzdelávanie.</w:t>
      </w:r>
    </w:p>
  </w:footnote>
  <w:footnote w:id="15">
    <w:p w14:paraId="36352A6B" w14:textId="132233EA" w:rsidR="00F72A4F" w:rsidRPr="00E04003" w:rsidRDefault="00F72A4F">
      <w:pPr>
        <w:pStyle w:val="Textpoznmkypodiarou"/>
        <w:rPr>
          <w:lang w:val="sk-SK"/>
        </w:rPr>
      </w:pPr>
      <w:r>
        <w:rPr>
          <w:rStyle w:val="Odkaznapoznmkupodiarou"/>
        </w:rPr>
        <w:footnoteRef/>
      </w:r>
      <w:r>
        <w:t xml:space="preserve"> </w:t>
      </w:r>
      <w:hyperlink r:id="rId2" w:history="1">
        <w:r w:rsidRPr="00920D11">
          <w:rPr>
            <w:rStyle w:val="Hypertextovprepojenie"/>
          </w:rPr>
          <w:t>https://www.minedu.sk/pilotovanie-zmien-v-priprave-ucitelov-slovenskeho-jazyka/</w:t>
        </w:r>
      </w:hyperlink>
      <w:r>
        <w:t xml:space="preserve"> </w:t>
      </w:r>
    </w:p>
  </w:footnote>
  <w:footnote w:id="16">
    <w:p w14:paraId="46CF0ECC" w14:textId="5F5236E3" w:rsidR="00F72A4F" w:rsidRPr="00AE238F" w:rsidRDefault="00F72A4F">
      <w:pPr>
        <w:pStyle w:val="Textpoznmkypodiarou"/>
        <w:rPr>
          <w:lang w:val="sk-SK"/>
        </w:rPr>
      </w:pPr>
      <w:r>
        <w:rPr>
          <w:rStyle w:val="Odkaznapoznmkupodiarou"/>
        </w:rPr>
        <w:footnoteRef/>
      </w:r>
      <w:r>
        <w:t xml:space="preserve"> </w:t>
      </w:r>
      <w:hyperlink r:id="rId3" w:history="1">
        <w:r w:rsidRPr="00920D11">
          <w:rPr>
            <w:rStyle w:val="Hypertextovprepojenie"/>
          </w:rPr>
          <w:t>https://www.minedu.sk/grantovy-program-pre-univerzity-na-podporu-novych-ucitelskych-studijnych-programov/</w:t>
        </w:r>
      </w:hyperlink>
      <w:r>
        <w:t xml:space="preserve"> </w:t>
      </w:r>
    </w:p>
  </w:footnote>
  <w:footnote w:id="17">
    <w:p w14:paraId="4056AB8C" w14:textId="192CB90F" w:rsidR="00F72A4F" w:rsidRPr="00D60605" w:rsidRDefault="00F72A4F">
      <w:pPr>
        <w:pStyle w:val="Textpoznmkypodiarou"/>
        <w:rPr>
          <w:lang w:val="sk-SK"/>
        </w:rPr>
      </w:pPr>
      <w:r>
        <w:rPr>
          <w:rStyle w:val="Odkaznapoznmkupodiarou"/>
        </w:rPr>
        <w:footnoteRef/>
      </w:r>
      <w:r>
        <w:t xml:space="preserve"> </w:t>
      </w:r>
      <w:hyperlink r:id="rId4" w:history="1">
        <w:r w:rsidRPr="00920D11">
          <w:rPr>
            <w:rStyle w:val="Hypertextovprepojenie"/>
          </w:rPr>
          <w:t>https://ispo.planobnovy.sk/app/vyzvy/547321572655804416</w:t>
        </w:r>
      </w:hyperlink>
      <w:r>
        <w:t xml:space="preserve"> </w:t>
      </w:r>
    </w:p>
  </w:footnote>
  <w:footnote w:id="18">
    <w:p w14:paraId="2A7CF097" w14:textId="23029A5D" w:rsidR="00F72A4F" w:rsidRPr="00676C4A" w:rsidRDefault="00F72A4F">
      <w:pPr>
        <w:pStyle w:val="Textpoznmkypodiarou"/>
        <w:rPr>
          <w:lang w:val="sk-SK"/>
        </w:rPr>
      </w:pPr>
      <w:r>
        <w:rPr>
          <w:rStyle w:val="Odkaznapoznmkupodiarou"/>
        </w:rPr>
        <w:footnoteRef/>
      </w:r>
      <w:r>
        <w:t xml:space="preserve"> </w:t>
      </w:r>
      <w:hyperlink r:id="rId5" w:history="1">
        <w:r w:rsidRPr="00920D11">
          <w:rPr>
            <w:rStyle w:val="Hypertextovprepojenie"/>
          </w:rPr>
          <w:t>https://ispo.planobnovy.sk/app/vyzvy/594055978673942528</w:t>
        </w:r>
      </w:hyperlink>
      <w:r>
        <w:t xml:space="preserve"> </w:t>
      </w:r>
    </w:p>
  </w:footnote>
  <w:footnote w:id="19">
    <w:p w14:paraId="094E7362" w14:textId="2E48CAAE" w:rsidR="00F72A4F" w:rsidRPr="00CA176C" w:rsidRDefault="00F72A4F" w:rsidP="0024256D">
      <w:pPr>
        <w:pStyle w:val="Textpoznmkypodiarou"/>
        <w:jc w:val="both"/>
        <w:rPr>
          <w:lang w:val="sk-SK"/>
        </w:rPr>
      </w:pPr>
      <w:r w:rsidRPr="00692707">
        <w:rPr>
          <w:rStyle w:val="Odkaznapoznmkupodiarou"/>
          <w:lang w:val="sk-SK"/>
        </w:rPr>
        <w:footnoteRef/>
      </w:r>
      <w:r w:rsidRPr="00692707">
        <w:rPr>
          <w:lang w:val="sk-SK"/>
        </w:rPr>
        <w:t xml:space="preserve"> </w:t>
      </w:r>
      <w:r w:rsidRPr="00692707">
        <w:rPr>
          <w:lang w:val="sk-SK"/>
        </w:rPr>
        <w:t xml:space="preserve">Finančné prostriedky boli zabezpečené účelovou dotáciou v roku </w:t>
      </w:r>
      <w:r w:rsidRPr="00D60605">
        <w:rPr>
          <w:lang w:val="sk-SK"/>
        </w:rPr>
        <w:t>2024 a zostatkom účelovej dotácie z roku 2023</w:t>
      </w:r>
      <w:r w:rsidRPr="00692707">
        <w:rPr>
          <w:lang w:val="sk-SK"/>
        </w:rPr>
        <w:t>.</w:t>
      </w:r>
    </w:p>
  </w:footnote>
  <w:footnote w:id="20">
    <w:p w14:paraId="38581139" w14:textId="77777777" w:rsidR="00F72A4F" w:rsidRPr="00386D6C" w:rsidRDefault="00F72A4F" w:rsidP="00D1039C">
      <w:pPr>
        <w:jc w:val="both"/>
      </w:pPr>
      <w:r w:rsidRPr="00386D6C">
        <w:rPr>
          <w:rStyle w:val="Odkaznapoznmkupodiarou"/>
          <w:sz w:val="20"/>
          <w:szCs w:val="20"/>
        </w:rPr>
        <w:footnoteRef/>
      </w:r>
      <w:r w:rsidRPr="00386D6C">
        <w:rPr>
          <w:sz w:val="20"/>
          <w:szCs w:val="20"/>
        </w:rPr>
        <w:t xml:space="preserve"> </w:t>
      </w:r>
      <w:r w:rsidRPr="00386D6C">
        <w:rPr>
          <w:sz w:val="20"/>
          <w:szCs w:val="20"/>
        </w:rPr>
        <w:t xml:space="preserve">Súvaha vyjadruje v prehľadnej a usporiadanej forme peňažné vyjadrenie majetku podľa druhov (aktíva) a podľa zdrojov (pasíva) k určitému dňu. </w:t>
      </w:r>
    </w:p>
  </w:footnote>
  <w:footnote w:id="21">
    <w:p w14:paraId="25998C61" w14:textId="77777777" w:rsidR="00F72A4F" w:rsidRPr="00282136" w:rsidRDefault="00F72A4F" w:rsidP="00D1039C">
      <w:pPr>
        <w:jc w:val="both"/>
        <w:rPr>
          <w:rFonts w:eastAsia="Batang"/>
          <w:lang w:eastAsia="nb-NO"/>
        </w:rPr>
      </w:pPr>
      <w:r w:rsidRPr="00386D6C">
        <w:rPr>
          <w:rStyle w:val="Odkaznapoznmkupodiarou"/>
          <w:sz w:val="20"/>
        </w:rPr>
        <w:footnoteRef/>
      </w:r>
      <w:r w:rsidRPr="00386D6C">
        <w:rPr>
          <w:sz w:val="20"/>
        </w:rPr>
        <w:t xml:space="preserve"> </w:t>
      </w:r>
      <w:r w:rsidRPr="00386D6C">
        <w:rPr>
          <w:rFonts w:eastAsia="Batang"/>
          <w:sz w:val="20"/>
          <w:szCs w:val="20"/>
          <w:lang w:eastAsia="nb-NO"/>
        </w:rPr>
        <w:t>Objem krátkodobých pohľadávok zvyšujú pohľadávky zo zmlúv zo štrukturálnych fondov.</w:t>
      </w:r>
    </w:p>
    <w:p w14:paraId="0EAB2275" w14:textId="77777777" w:rsidR="00F72A4F" w:rsidRDefault="00F72A4F" w:rsidP="00A637EA"/>
  </w:footnote>
  <w:footnote w:id="22">
    <w:p w14:paraId="5655A557" w14:textId="77777777" w:rsidR="00F72A4F" w:rsidRDefault="00F72A4F" w:rsidP="00A637EA">
      <w:pPr>
        <w:pStyle w:val="Textpoznmkypodiarou"/>
        <w:jc w:val="both"/>
      </w:pPr>
      <w:r w:rsidRPr="00386D6C">
        <w:rPr>
          <w:rStyle w:val="Odkaznapoznmkupodiarou"/>
        </w:rPr>
        <w:footnoteRef/>
      </w:r>
      <w:r w:rsidRPr="00386D6C">
        <w:rPr>
          <w:lang w:val="sk-SK"/>
        </w:rPr>
        <w:t xml:space="preserve"> </w:t>
      </w:r>
      <w:r>
        <w:rPr>
          <w:lang w:val="sk-SK"/>
        </w:rPr>
        <w:t>Š</w:t>
      </w:r>
      <w:r w:rsidRPr="00386D6C">
        <w:rPr>
          <w:lang w:val="sk-SK"/>
        </w:rPr>
        <w:t>tandardným cieľom verejných vysokých škôl nie je dosahovanie zisku, ale vyrovnané hospodárenie. Tvorba zisku u verejných vysokých škôl má však význam v prípadoch, keď si potrebujú akumulovať prostriedky do budúcich rokov, napríklad na nákladnejšie rozvojové projekty, alebo v prípade, že potrebujú vyrovnať stratu z minulých rokov (verejná vysoká škola musí v každom prípade celý zisk použiť na svoju hlavnú činnosť).</w:t>
      </w:r>
    </w:p>
  </w:footnote>
  <w:footnote w:id="23">
    <w:p w14:paraId="5DBC767D" w14:textId="41890AC3" w:rsidR="00F72A4F" w:rsidRPr="000B31F8" w:rsidRDefault="00F72A4F">
      <w:pPr>
        <w:pStyle w:val="Textpoznmkypodiarou"/>
        <w:rPr>
          <w:lang w:val="sk-SK"/>
        </w:rPr>
      </w:pPr>
      <w:r>
        <w:rPr>
          <w:rStyle w:val="Odkaznapoznmkupodiarou"/>
        </w:rPr>
        <w:footnoteRef/>
      </w:r>
      <w:r>
        <w:t xml:space="preserve"> </w:t>
      </w:r>
      <w:r w:rsidRPr="00FF1AF9">
        <w:t xml:space="preserve">Eurostat. </w:t>
      </w:r>
      <w:proofErr w:type="spellStart"/>
      <w:r w:rsidRPr="00FF1AF9">
        <w:t>Dostupné</w:t>
      </w:r>
      <w:proofErr w:type="spellEnd"/>
      <w:r w:rsidRPr="00FF1AF9">
        <w:t xml:space="preserve"> </w:t>
      </w:r>
      <w:proofErr w:type="spellStart"/>
      <w:r w:rsidRPr="00FF1AF9">
        <w:t>na</w:t>
      </w:r>
      <w:proofErr w:type="spellEnd"/>
      <w:r w:rsidRPr="00FF1AF9">
        <w:t xml:space="preserve">: </w:t>
      </w:r>
      <w:hyperlink r:id="rId6" w:history="1">
        <w:r w:rsidRPr="00920D11">
          <w:rPr>
            <w:rStyle w:val="Hypertextovprepojenie"/>
          </w:rPr>
          <w:t>https://ec.europa.eu/eurostat/databrowser/view/edat_lfs_9903/default/table?lang=en</w:t>
        </w:r>
      </w:hyperlink>
      <w:r>
        <w:t xml:space="preserve"> </w:t>
      </w:r>
    </w:p>
  </w:footnote>
  <w:footnote w:id="24">
    <w:p w14:paraId="64EE56BA" w14:textId="679B576F" w:rsidR="00F72A4F" w:rsidRPr="000B31F8" w:rsidRDefault="00F72A4F">
      <w:pPr>
        <w:pStyle w:val="Textpoznmkypodiarou"/>
        <w:rPr>
          <w:lang w:val="sk-SK"/>
        </w:rPr>
      </w:pPr>
      <w:r>
        <w:rPr>
          <w:rStyle w:val="Odkaznapoznmkupodiarou"/>
        </w:rPr>
        <w:footnoteRef/>
      </w:r>
      <w:r>
        <w:t xml:space="preserve"> </w:t>
      </w:r>
      <w:r w:rsidRPr="003C175B">
        <w:rPr>
          <w:lang w:val="sk-SK"/>
        </w:rPr>
        <w:t xml:space="preserve">Eurostat. Dostupné na: </w:t>
      </w:r>
      <w:hyperlink r:id="rId7" w:history="1">
        <w:r w:rsidRPr="00920D11">
          <w:rPr>
            <w:rStyle w:val="Hypertextovprepojenie"/>
            <w:lang w:val="sk-SK"/>
          </w:rPr>
          <w:t>https://data.oecd.org/eduatt/population-with-tertiary-education.htm</w:t>
        </w:r>
      </w:hyperlink>
      <w:r>
        <w:rPr>
          <w:lang w:val="sk-SK"/>
        </w:rPr>
        <w:t xml:space="preserve"> </w:t>
      </w:r>
      <w:r w:rsidRPr="003C175B">
        <w:rPr>
          <w:lang w:val="sk-S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BBEE" w14:textId="26151623" w:rsidR="00F72A4F" w:rsidRPr="00E503EE" w:rsidRDefault="00F72A4F" w:rsidP="001D603F">
    <w:pPr>
      <w:pStyle w:val="Hlavika"/>
      <w:pBdr>
        <w:bottom w:val="single" w:sz="4" w:space="1" w:color="auto"/>
      </w:pBdr>
      <w:jc w:val="center"/>
      <w:rPr>
        <w:i/>
        <w:iCs/>
      </w:rPr>
    </w:pPr>
    <w:r w:rsidRPr="00E503EE">
      <w:rPr>
        <w:i/>
        <w:iCs/>
      </w:rPr>
      <w:t>Výročná správa o sta</w:t>
    </w:r>
    <w:r>
      <w:rPr>
        <w:i/>
        <w:iCs/>
      </w:rPr>
      <w:t>ve vysokého školstva za rok 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99CB9" w14:textId="685FA0E8" w:rsidR="00F72A4F" w:rsidRPr="00E503EE" w:rsidRDefault="00F72A4F" w:rsidP="001D603F">
    <w:pPr>
      <w:pStyle w:val="Hlavika"/>
      <w:pBdr>
        <w:bottom w:val="single" w:sz="4" w:space="1" w:color="auto"/>
      </w:pBdr>
      <w:jc w:val="center"/>
      <w:rPr>
        <w:i/>
        <w:iCs/>
      </w:rPr>
    </w:pPr>
    <w:r w:rsidRPr="00E503EE">
      <w:rPr>
        <w:i/>
        <w:iCs/>
      </w:rPr>
      <w:t>Výročná správa o sta</w:t>
    </w:r>
    <w:r>
      <w:rPr>
        <w:i/>
        <w:iCs/>
      </w:rPr>
      <w:t>ve vysokého školstva za rok 2024</w:t>
    </w:r>
  </w:p>
  <w:p w14:paraId="757E299D" w14:textId="77777777" w:rsidR="00F72A4F" w:rsidRPr="00652A74" w:rsidRDefault="00F72A4F" w:rsidP="001D603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99C91" w14:textId="77777777" w:rsidR="00F72A4F" w:rsidRDefault="00F72A4F">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EF0FC" w14:textId="668630B3" w:rsidR="00F72A4F" w:rsidRPr="00E503EE" w:rsidRDefault="00F72A4F" w:rsidP="001D603F">
    <w:pPr>
      <w:pStyle w:val="Hlavika"/>
      <w:pBdr>
        <w:bottom w:val="single" w:sz="4" w:space="1" w:color="auto"/>
      </w:pBdr>
      <w:jc w:val="center"/>
      <w:rPr>
        <w:i/>
        <w:iCs/>
      </w:rPr>
    </w:pPr>
    <w:r w:rsidRPr="00E503EE">
      <w:rPr>
        <w:i/>
        <w:iCs/>
      </w:rPr>
      <w:t>Výročná správa o sta</w:t>
    </w:r>
    <w:r>
      <w:rPr>
        <w:i/>
        <w:iCs/>
      </w:rPr>
      <w:t>ve vysokého školstva za rok 2024</w:t>
    </w:r>
  </w:p>
  <w:p w14:paraId="6A2FDA7F" w14:textId="77777777" w:rsidR="00F72A4F" w:rsidRPr="00652A74" w:rsidRDefault="00F72A4F" w:rsidP="001D603F">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4979" w14:textId="77777777" w:rsidR="00F72A4F" w:rsidRDefault="00F72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4103E"/>
    <w:multiLevelType w:val="hybridMultilevel"/>
    <w:tmpl w:val="A6C42D8C"/>
    <w:lvl w:ilvl="0" w:tplc="041B000F">
      <w:start w:val="1"/>
      <w:numFmt w:val="decimal"/>
      <w:lvlText w:val="%1."/>
      <w:lvlJc w:val="left"/>
      <w:pPr>
        <w:tabs>
          <w:tab w:val="num" w:pos="1364"/>
        </w:tabs>
        <w:ind w:left="1364" w:hanging="360"/>
      </w:pPr>
      <w:rPr>
        <w:rFonts w:cs="Times New Roman"/>
      </w:rPr>
    </w:lvl>
    <w:lvl w:ilvl="1" w:tplc="041B0019">
      <w:start w:val="1"/>
      <w:numFmt w:val="lowerLetter"/>
      <w:lvlText w:val="%2."/>
      <w:lvlJc w:val="left"/>
      <w:pPr>
        <w:tabs>
          <w:tab w:val="num" w:pos="2444"/>
        </w:tabs>
        <w:ind w:left="2444" w:hanging="360"/>
      </w:pPr>
      <w:rPr>
        <w:rFonts w:cs="Times New Roman"/>
      </w:rPr>
    </w:lvl>
    <w:lvl w:ilvl="2" w:tplc="041B001B">
      <w:start w:val="1"/>
      <w:numFmt w:val="lowerRoman"/>
      <w:lvlText w:val="%3."/>
      <w:lvlJc w:val="right"/>
      <w:pPr>
        <w:tabs>
          <w:tab w:val="num" w:pos="3164"/>
        </w:tabs>
        <w:ind w:left="3164" w:hanging="180"/>
      </w:pPr>
      <w:rPr>
        <w:rFonts w:cs="Times New Roman"/>
      </w:rPr>
    </w:lvl>
    <w:lvl w:ilvl="3" w:tplc="041B000F">
      <w:start w:val="1"/>
      <w:numFmt w:val="decimal"/>
      <w:lvlText w:val="%4."/>
      <w:lvlJc w:val="left"/>
      <w:pPr>
        <w:tabs>
          <w:tab w:val="num" w:pos="3884"/>
        </w:tabs>
        <w:ind w:left="3884" w:hanging="360"/>
      </w:pPr>
      <w:rPr>
        <w:rFonts w:cs="Times New Roman"/>
      </w:rPr>
    </w:lvl>
    <w:lvl w:ilvl="4" w:tplc="041B0019">
      <w:start w:val="1"/>
      <w:numFmt w:val="lowerLetter"/>
      <w:lvlText w:val="%5."/>
      <w:lvlJc w:val="left"/>
      <w:pPr>
        <w:tabs>
          <w:tab w:val="num" w:pos="4604"/>
        </w:tabs>
        <w:ind w:left="4604" w:hanging="360"/>
      </w:pPr>
      <w:rPr>
        <w:rFonts w:cs="Times New Roman"/>
      </w:rPr>
    </w:lvl>
    <w:lvl w:ilvl="5" w:tplc="041B001B">
      <w:start w:val="1"/>
      <w:numFmt w:val="lowerRoman"/>
      <w:lvlText w:val="%6."/>
      <w:lvlJc w:val="right"/>
      <w:pPr>
        <w:tabs>
          <w:tab w:val="num" w:pos="5324"/>
        </w:tabs>
        <w:ind w:left="5324" w:hanging="180"/>
      </w:pPr>
      <w:rPr>
        <w:rFonts w:cs="Times New Roman"/>
      </w:rPr>
    </w:lvl>
    <w:lvl w:ilvl="6" w:tplc="041B000F">
      <w:start w:val="1"/>
      <w:numFmt w:val="decimal"/>
      <w:lvlText w:val="%7."/>
      <w:lvlJc w:val="left"/>
      <w:pPr>
        <w:tabs>
          <w:tab w:val="num" w:pos="6044"/>
        </w:tabs>
        <w:ind w:left="6044" w:hanging="360"/>
      </w:pPr>
      <w:rPr>
        <w:rFonts w:cs="Times New Roman"/>
      </w:rPr>
    </w:lvl>
    <w:lvl w:ilvl="7" w:tplc="041B0019">
      <w:start w:val="1"/>
      <w:numFmt w:val="lowerLetter"/>
      <w:lvlText w:val="%8."/>
      <w:lvlJc w:val="left"/>
      <w:pPr>
        <w:tabs>
          <w:tab w:val="num" w:pos="6764"/>
        </w:tabs>
        <w:ind w:left="6764" w:hanging="360"/>
      </w:pPr>
      <w:rPr>
        <w:rFonts w:cs="Times New Roman"/>
      </w:rPr>
    </w:lvl>
    <w:lvl w:ilvl="8" w:tplc="041B001B">
      <w:start w:val="1"/>
      <w:numFmt w:val="lowerRoman"/>
      <w:lvlText w:val="%9."/>
      <w:lvlJc w:val="right"/>
      <w:pPr>
        <w:tabs>
          <w:tab w:val="num" w:pos="7484"/>
        </w:tabs>
        <w:ind w:left="7484" w:hanging="180"/>
      </w:pPr>
      <w:rPr>
        <w:rFonts w:cs="Times New Roman"/>
      </w:rPr>
    </w:lvl>
  </w:abstractNum>
  <w:abstractNum w:abstractNumId="1" w15:restartNumberingAfterBreak="0">
    <w:nsid w:val="093D18A3"/>
    <w:multiLevelType w:val="hybridMultilevel"/>
    <w:tmpl w:val="B314A622"/>
    <w:lvl w:ilvl="0" w:tplc="112AFAFA">
      <w:start w:val="1"/>
      <w:numFmt w:val="decimal"/>
      <w:pStyle w:val="urove3"/>
      <w:lvlText w:val="%1."/>
      <w:lvlJc w:val="left"/>
      <w:pPr>
        <w:tabs>
          <w:tab w:val="num" w:pos="1275"/>
        </w:tabs>
        <w:ind w:left="708"/>
      </w:pPr>
      <w:rPr>
        <w:rFonts w:ascii="Times New Roman" w:hAnsi="Times New Roman" w:cs="Times New Roman" w:hint="default"/>
        <w:b w:val="0"/>
        <w:bCs w:val="0"/>
        <w:i w:val="0"/>
        <w:iCs w:val="0"/>
        <w:sz w:val="22"/>
        <w:szCs w:val="22"/>
      </w:rPr>
    </w:lvl>
    <w:lvl w:ilvl="1" w:tplc="041B0019">
      <w:start w:val="1"/>
      <w:numFmt w:val="lowerLetter"/>
      <w:lvlText w:val="%2."/>
      <w:lvlJc w:val="left"/>
      <w:pPr>
        <w:tabs>
          <w:tab w:val="num" w:pos="921"/>
        </w:tabs>
        <w:ind w:left="921" w:hanging="360"/>
      </w:pPr>
      <w:rPr>
        <w:rFonts w:cs="Times New Roman"/>
      </w:rPr>
    </w:lvl>
    <w:lvl w:ilvl="2" w:tplc="041B001B">
      <w:start w:val="1"/>
      <w:numFmt w:val="lowerRoman"/>
      <w:lvlText w:val="%3."/>
      <w:lvlJc w:val="right"/>
      <w:pPr>
        <w:tabs>
          <w:tab w:val="num" w:pos="1641"/>
        </w:tabs>
        <w:ind w:left="1641" w:hanging="180"/>
      </w:pPr>
      <w:rPr>
        <w:rFonts w:cs="Times New Roman"/>
      </w:rPr>
    </w:lvl>
    <w:lvl w:ilvl="3" w:tplc="041B000F">
      <w:start w:val="1"/>
      <w:numFmt w:val="decimal"/>
      <w:lvlText w:val="%4."/>
      <w:lvlJc w:val="left"/>
      <w:pPr>
        <w:tabs>
          <w:tab w:val="num" w:pos="2361"/>
        </w:tabs>
        <w:ind w:left="2361" w:hanging="360"/>
      </w:pPr>
      <w:rPr>
        <w:rFonts w:cs="Times New Roman"/>
      </w:rPr>
    </w:lvl>
    <w:lvl w:ilvl="4" w:tplc="041B0019">
      <w:start w:val="1"/>
      <w:numFmt w:val="lowerLetter"/>
      <w:lvlText w:val="%5."/>
      <w:lvlJc w:val="left"/>
      <w:pPr>
        <w:tabs>
          <w:tab w:val="num" w:pos="3081"/>
        </w:tabs>
        <w:ind w:left="3081" w:hanging="360"/>
      </w:pPr>
      <w:rPr>
        <w:rFonts w:cs="Times New Roman"/>
      </w:rPr>
    </w:lvl>
    <w:lvl w:ilvl="5" w:tplc="041B001B">
      <w:start w:val="1"/>
      <w:numFmt w:val="lowerRoman"/>
      <w:lvlText w:val="%6."/>
      <w:lvlJc w:val="right"/>
      <w:pPr>
        <w:tabs>
          <w:tab w:val="num" w:pos="3801"/>
        </w:tabs>
        <w:ind w:left="3801" w:hanging="180"/>
      </w:pPr>
      <w:rPr>
        <w:rFonts w:cs="Times New Roman"/>
      </w:rPr>
    </w:lvl>
    <w:lvl w:ilvl="6" w:tplc="041B000F">
      <w:start w:val="1"/>
      <w:numFmt w:val="decimal"/>
      <w:lvlText w:val="%7."/>
      <w:lvlJc w:val="left"/>
      <w:pPr>
        <w:tabs>
          <w:tab w:val="num" w:pos="4521"/>
        </w:tabs>
        <w:ind w:left="4521" w:hanging="360"/>
      </w:pPr>
      <w:rPr>
        <w:rFonts w:cs="Times New Roman"/>
      </w:rPr>
    </w:lvl>
    <w:lvl w:ilvl="7" w:tplc="041B0019">
      <w:start w:val="1"/>
      <w:numFmt w:val="lowerLetter"/>
      <w:lvlText w:val="%8."/>
      <w:lvlJc w:val="left"/>
      <w:pPr>
        <w:tabs>
          <w:tab w:val="num" w:pos="5241"/>
        </w:tabs>
        <w:ind w:left="5241" w:hanging="360"/>
      </w:pPr>
      <w:rPr>
        <w:rFonts w:cs="Times New Roman"/>
      </w:rPr>
    </w:lvl>
    <w:lvl w:ilvl="8" w:tplc="041B001B">
      <w:start w:val="1"/>
      <w:numFmt w:val="lowerRoman"/>
      <w:lvlText w:val="%9."/>
      <w:lvlJc w:val="right"/>
      <w:pPr>
        <w:tabs>
          <w:tab w:val="num" w:pos="5961"/>
        </w:tabs>
        <w:ind w:left="5961" w:hanging="180"/>
      </w:pPr>
      <w:rPr>
        <w:rFonts w:cs="Times New Roman"/>
      </w:rPr>
    </w:lvl>
  </w:abstractNum>
  <w:abstractNum w:abstractNumId="2" w15:restartNumberingAfterBreak="0">
    <w:nsid w:val="0D1877EE"/>
    <w:multiLevelType w:val="hybridMultilevel"/>
    <w:tmpl w:val="876E16DE"/>
    <w:lvl w:ilvl="0" w:tplc="041B000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3" w15:restartNumberingAfterBreak="0">
    <w:nsid w:val="290673A3"/>
    <w:multiLevelType w:val="hybridMultilevel"/>
    <w:tmpl w:val="2C82C492"/>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4" w15:restartNumberingAfterBreak="0">
    <w:nsid w:val="2B213C50"/>
    <w:multiLevelType w:val="hybridMultilevel"/>
    <w:tmpl w:val="853CC9F6"/>
    <w:lvl w:ilvl="0" w:tplc="E24291D2">
      <w:start w:val="1"/>
      <w:numFmt w:val="decimal"/>
      <w:pStyle w:val="Nadpis1"/>
      <w:suff w:val="space"/>
      <w:lvlText w:val="(%1)"/>
      <w:lvlJc w:val="left"/>
      <w:rPr>
        <w:rFonts w:cs="Times New Roman" w:hint="default"/>
      </w:rPr>
    </w:lvl>
    <w:lvl w:ilvl="1" w:tplc="BB24DFCC">
      <w:start w:val="1"/>
      <w:numFmt w:val="none"/>
      <w:pStyle w:val="Nadpis2"/>
      <w:suff w:val="nothing"/>
      <w:lvlText w:val=""/>
      <w:lvlJc w:val="left"/>
      <w:rPr>
        <w:rFonts w:cs="Times New Roman" w:hint="default"/>
      </w:rPr>
    </w:lvl>
    <w:lvl w:ilvl="2" w:tplc="0F5A4DDE">
      <w:start w:val="1"/>
      <w:numFmt w:val="none"/>
      <w:pStyle w:val="Nadpis3"/>
      <w:suff w:val="nothing"/>
      <w:lvlText w:val=""/>
      <w:lvlJc w:val="left"/>
      <w:rPr>
        <w:rFonts w:cs="Times New Roman" w:hint="default"/>
      </w:rPr>
    </w:lvl>
    <w:lvl w:ilvl="3" w:tplc="8D1CD414">
      <w:start w:val="1"/>
      <w:numFmt w:val="none"/>
      <w:pStyle w:val="Nadpis4"/>
      <w:suff w:val="nothing"/>
      <w:lvlText w:val=""/>
      <w:lvlJc w:val="left"/>
      <w:rPr>
        <w:rFonts w:cs="Times New Roman" w:hint="default"/>
      </w:rPr>
    </w:lvl>
    <w:lvl w:ilvl="4" w:tplc="C0B20FC8">
      <w:start w:val="1"/>
      <w:numFmt w:val="none"/>
      <w:pStyle w:val="Nadpis5"/>
      <w:suff w:val="nothing"/>
      <w:lvlText w:val=""/>
      <w:lvlJc w:val="left"/>
      <w:rPr>
        <w:rFonts w:cs="Times New Roman" w:hint="default"/>
      </w:rPr>
    </w:lvl>
    <w:lvl w:ilvl="5" w:tplc="A9046740">
      <w:start w:val="1"/>
      <w:numFmt w:val="none"/>
      <w:pStyle w:val="Nadpis6"/>
      <w:suff w:val="nothing"/>
      <w:lvlText w:val=""/>
      <w:lvlJc w:val="left"/>
      <w:rPr>
        <w:rFonts w:cs="Times New Roman" w:hint="default"/>
      </w:rPr>
    </w:lvl>
    <w:lvl w:ilvl="6" w:tplc="A394D1E0">
      <w:start w:val="1"/>
      <w:numFmt w:val="none"/>
      <w:pStyle w:val="Nadpis7"/>
      <w:suff w:val="nothing"/>
      <w:lvlText w:val=""/>
      <w:lvlJc w:val="left"/>
      <w:rPr>
        <w:rFonts w:cs="Times New Roman" w:hint="default"/>
      </w:rPr>
    </w:lvl>
    <w:lvl w:ilvl="7" w:tplc="11A8DF6C">
      <w:start w:val="1"/>
      <w:numFmt w:val="none"/>
      <w:pStyle w:val="Nadpis8"/>
      <w:suff w:val="nothing"/>
      <w:lvlText w:val=""/>
      <w:lvlJc w:val="left"/>
      <w:rPr>
        <w:rFonts w:cs="Times New Roman" w:hint="default"/>
      </w:rPr>
    </w:lvl>
    <w:lvl w:ilvl="8" w:tplc="EF32F6B2">
      <w:start w:val="1"/>
      <w:numFmt w:val="none"/>
      <w:pStyle w:val="Nadpis9"/>
      <w:suff w:val="nothing"/>
      <w:lvlText w:val=""/>
      <w:lvlJc w:val="left"/>
      <w:rPr>
        <w:rFonts w:cs="Times New Roman" w:hint="default"/>
      </w:rPr>
    </w:lvl>
  </w:abstractNum>
  <w:abstractNum w:abstractNumId="5" w15:restartNumberingAfterBreak="0">
    <w:nsid w:val="2F3D6D1E"/>
    <w:multiLevelType w:val="hybridMultilevel"/>
    <w:tmpl w:val="F0AA5240"/>
    <w:lvl w:ilvl="0" w:tplc="07F839FC">
      <w:start w:val="1"/>
      <w:numFmt w:val="bullet"/>
      <w:lvlText w:val="-"/>
      <w:lvlJc w:val="left"/>
      <w:pPr>
        <w:ind w:left="644" w:hanging="360"/>
      </w:pPr>
      <w:rPr>
        <w:rFonts w:ascii="Aptos" w:hAnsi="Aptos" w:hint="default"/>
        <w:b w:val="0"/>
        <w:i w:val="0"/>
        <w:strike w:val="0"/>
        <w:color w:val="auto"/>
      </w:rPr>
    </w:lvl>
    <w:lvl w:ilvl="1" w:tplc="FFFFFFFF">
      <w:start w:val="1"/>
      <w:numFmt w:val="lowerLetter"/>
      <w:suff w:val="space"/>
      <w:lvlText w:val="%2)"/>
      <w:lvlJc w:val="left"/>
      <w:pPr>
        <w:ind w:left="2858" w:hanging="360"/>
      </w:pPr>
      <w:rPr>
        <w:rFonts w:hint="default"/>
      </w:rPr>
    </w:lvl>
    <w:lvl w:ilvl="2" w:tplc="FFFFFFFF">
      <w:start w:val="1"/>
      <w:numFmt w:val="lowerRoman"/>
      <w:lvlText w:val="%3."/>
      <w:lvlJc w:val="right"/>
      <w:pPr>
        <w:ind w:left="3578" w:hanging="180"/>
      </w:pPr>
    </w:lvl>
    <w:lvl w:ilvl="3" w:tplc="FFFFFFFF">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6" w15:restartNumberingAfterBreak="0">
    <w:nsid w:val="39AD5483"/>
    <w:multiLevelType w:val="hybridMultilevel"/>
    <w:tmpl w:val="BFF6DB0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7" w15:restartNumberingAfterBreak="0">
    <w:nsid w:val="3C1657C2"/>
    <w:multiLevelType w:val="hybridMultilevel"/>
    <w:tmpl w:val="B81470CA"/>
    <w:lvl w:ilvl="0" w:tplc="7B087C44">
      <w:start w:val="1"/>
      <w:numFmt w:val="decimal"/>
      <w:lvlText w:val="%1."/>
      <w:lvlJc w:val="left"/>
      <w:pPr>
        <w:tabs>
          <w:tab w:val="num" w:pos="1500"/>
        </w:tabs>
        <w:ind w:left="1500" w:hanging="360"/>
      </w:pPr>
      <w:rPr>
        <w:rFonts w:cs="Times New Roman"/>
        <w:b w:val="0"/>
        <w:bCs w:val="0"/>
      </w:rPr>
    </w:lvl>
    <w:lvl w:ilvl="1" w:tplc="041B0019">
      <w:start w:val="1"/>
      <w:numFmt w:val="lowerLetter"/>
      <w:lvlText w:val="%2."/>
      <w:lvlJc w:val="left"/>
      <w:pPr>
        <w:tabs>
          <w:tab w:val="num" w:pos="2220"/>
        </w:tabs>
        <w:ind w:left="2220" w:hanging="360"/>
      </w:pPr>
      <w:rPr>
        <w:rFonts w:cs="Times New Roman"/>
      </w:rPr>
    </w:lvl>
    <w:lvl w:ilvl="2" w:tplc="041B001B">
      <w:start w:val="1"/>
      <w:numFmt w:val="lowerRoman"/>
      <w:lvlText w:val="%3."/>
      <w:lvlJc w:val="right"/>
      <w:pPr>
        <w:tabs>
          <w:tab w:val="num" w:pos="2940"/>
        </w:tabs>
        <w:ind w:left="2940" w:hanging="180"/>
      </w:pPr>
      <w:rPr>
        <w:rFonts w:cs="Times New Roman"/>
      </w:rPr>
    </w:lvl>
    <w:lvl w:ilvl="3" w:tplc="041B000F">
      <w:start w:val="1"/>
      <w:numFmt w:val="decimal"/>
      <w:lvlText w:val="%4."/>
      <w:lvlJc w:val="left"/>
      <w:pPr>
        <w:tabs>
          <w:tab w:val="num" w:pos="3660"/>
        </w:tabs>
        <w:ind w:left="3660" w:hanging="360"/>
      </w:pPr>
      <w:rPr>
        <w:rFonts w:cs="Times New Roman"/>
      </w:rPr>
    </w:lvl>
    <w:lvl w:ilvl="4" w:tplc="041B0019">
      <w:start w:val="1"/>
      <w:numFmt w:val="lowerLetter"/>
      <w:lvlText w:val="%5."/>
      <w:lvlJc w:val="left"/>
      <w:pPr>
        <w:tabs>
          <w:tab w:val="num" w:pos="4380"/>
        </w:tabs>
        <w:ind w:left="4380" w:hanging="360"/>
      </w:pPr>
      <w:rPr>
        <w:rFonts w:cs="Times New Roman"/>
      </w:rPr>
    </w:lvl>
    <w:lvl w:ilvl="5" w:tplc="041B001B">
      <w:start w:val="1"/>
      <w:numFmt w:val="lowerRoman"/>
      <w:lvlText w:val="%6."/>
      <w:lvlJc w:val="right"/>
      <w:pPr>
        <w:tabs>
          <w:tab w:val="num" w:pos="5100"/>
        </w:tabs>
        <w:ind w:left="5100" w:hanging="180"/>
      </w:pPr>
      <w:rPr>
        <w:rFonts w:cs="Times New Roman"/>
      </w:rPr>
    </w:lvl>
    <w:lvl w:ilvl="6" w:tplc="041B000F">
      <w:start w:val="1"/>
      <w:numFmt w:val="decimal"/>
      <w:lvlText w:val="%7."/>
      <w:lvlJc w:val="left"/>
      <w:pPr>
        <w:tabs>
          <w:tab w:val="num" w:pos="5820"/>
        </w:tabs>
        <w:ind w:left="5820" w:hanging="360"/>
      </w:pPr>
      <w:rPr>
        <w:rFonts w:cs="Times New Roman"/>
      </w:rPr>
    </w:lvl>
    <w:lvl w:ilvl="7" w:tplc="041B0019">
      <w:start w:val="1"/>
      <w:numFmt w:val="lowerLetter"/>
      <w:lvlText w:val="%8."/>
      <w:lvlJc w:val="left"/>
      <w:pPr>
        <w:tabs>
          <w:tab w:val="num" w:pos="6540"/>
        </w:tabs>
        <w:ind w:left="6540" w:hanging="360"/>
      </w:pPr>
      <w:rPr>
        <w:rFonts w:cs="Times New Roman"/>
      </w:rPr>
    </w:lvl>
    <w:lvl w:ilvl="8" w:tplc="041B001B">
      <w:start w:val="1"/>
      <w:numFmt w:val="lowerRoman"/>
      <w:lvlText w:val="%9."/>
      <w:lvlJc w:val="right"/>
      <w:pPr>
        <w:tabs>
          <w:tab w:val="num" w:pos="7260"/>
        </w:tabs>
        <w:ind w:left="7260" w:hanging="180"/>
      </w:pPr>
      <w:rPr>
        <w:rFonts w:cs="Times New Roman"/>
      </w:rPr>
    </w:lvl>
  </w:abstractNum>
  <w:abstractNum w:abstractNumId="8" w15:restartNumberingAfterBreak="0">
    <w:nsid w:val="48CB69C4"/>
    <w:multiLevelType w:val="hybridMultilevel"/>
    <w:tmpl w:val="D0444B16"/>
    <w:lvl w:ilvl="0" w:tplc="01EC3CF0">
      <w:start w:val="1"/>
      <w:numFmt w:val="decimal"/>
      <w:pStyle w:val="spravaodsek"/>
      <w:lvlText w:val="(%1)"/>
      <w:lvlJc w:val="left"/>
      <w:pPr>
        <w:ind w:left="644" w:hanging="360"/>
      </w:pPr>
      <w:rPr>
        <w:rFonts w:hint="default"/>
        <w:b w:val="0"/>
        <w:i w:val="0"/>
        <w:strike w:val="0"/>
        <w:color w:val="auto"/>
        <w:sz w:val="24"/>
        <w:szCs w:val="24"/>
      </w:rPr>
    </w:lvl>
    <w:lvl w:ilvl="1" w:tplc="C21412BC">
      <w:start w:val="1"/>
      <w:numFmt w:val="lowerLetter"/>
      <w:suff w:val="space"/>
      <w:lvlText w:val="%2)"/>
      <w:lvlJc w:val="left"/>
      <w:pPr>
        <w:ind w:left="2858" w:hanging="360"/>
      </w:pPr>
      <w:rPr>
        <w:rFonts w:hint="default"/>
      </w:r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4C0C3424"/>
    <w:multiLevelType w:val="hybridMultilevel"/>
    <w:tmpl w:val="1716FD8A"/>
    <w:lvl w:ilvl="0" w:tplc="FFFFFFFF">
      <w:start w:val="1"/>
      <w:numFmt w:val="decimal"/>
      <w:lvlText w:val="%1."/>
      <w:lvlJc w:val="left"/>
      <w:pPr>
        <w:tabs>
          <w:tab w:val="num" w:pos="1500"/>
        </w:tabs>
        <w:ind w:left="1500" w:hanging="360"/>
      </w:pPr>
      <w:rPr>
        <w:rFonts w:cs="Times New Roman"/>
      </w:rPr>
    </w:lvl>
    <w:lvl w:ilvl="1" w:tplc="FFFFFFFF">
      <w:start w:val="1"/>
      <w:numFmt w:val="lowerLetter"/>
      <w:lvlText w:val="%2."/>
      <w:lvlJc w:val="left"/>
      <w:pPr>
        <w:tabs>
          <w:tab w:val="num" w:pos="2220"/>
        </w:tabs>
        <w:ind w:left="2220" w:hanging="360"/>
      </w:pPr>
      <w:rPr>
        <w:rFonts w:cs="Times New Roman"/>
      </w:rPr>
    </w:lvl>
    <w:lvl w:ilvl="2" w:tplc="FFFFFFFF">
      <w:start w:val="1"/>
      <w:numFmt w:val="lowerRoman"/>
      <w:lvlText w:val="%3."/>
      <w:lvlJc w:val="right"/>
      <w:pPr>
        <w:tabs>
          <w:tab w:val="num" w:pos="2940"/>
        </w:tabs>
        <w:ind w:left="2940" w:hanging="180"/>
      </w:pPr>
      <w:rPr>
        <w:rFonts w:cs="Times New Roman"/>
      </w:rPr>
    </w:lvl>
    <w:lvl w:ilvl="3" w:tplc="FFFFFFFF">
      <w:start w:val="1"/>
      <w:numFmt w:val="decimal"/>
      <w:lvlText w:val="%4."/>
      <w:lvlJc w:val="left"/>
      <w:pPr>
        <w:tabs>
          <w:tab w:val="num" w:pos="3660"/>
        </w:tabs>
        <w:ind w:left="3660" w:hanging="360"/>
      </w:pPr>
      <w:rPr>
        <w:rFonts w:cs="Times New Roman"/>
      </w:rPr>
    </w:lvl>
    <w:lvl w:ilvl="4" w:tplc="FFFFFFFF">
      <w:start w:val="1"/>
      <w:numFmt w:val="lowerLetter"/>
      <w:lvlText w:val="%5."/>
      <w:lvlJc w:val="left"/>
      <w:pPr>
        <w:tabs>
          <w:tab w:val="num" w:pos="4380"/>
        </w:tabs>
        <w:ind w:left="4380" w:hanging="360"/>
      </w:pPr>
      <w:rPr>
        <w:rFonts w:cs="Times New Roman"/>
      </w:rPr>
    </w:lvl>
    <w:lvl w:ilvl="5" w:tplc="FFFFFFFF">
      <w:start w:val="1"/>
      <w:numFmt w:val="lowerRoman"/>
      <w:lvlText w:val="%6."/>
      <w:lvlJc w:val="right"/>
      <w:pPr>
        <w:tabs>
          <w:tab w:val="num" w:pos="5100"/>
        </w:tabs>
        <w:ind w:left="5100" w:hanging="180"/>
      </w:pPr>
      <w:rPr>
        <w:rFonts w:cs="Times New Roman"/>
      </w:rPr>
    </w:lvl>
    <w:lvl w:ilvl="6" w:tplc="FFFFFFFF">
      <w:start w:val="1"/>
      <w:numFmt w:val="decimal"/>
      <w:lvlText w:val="%7."/>
      <w:lvlJc w:val="left"/>
      <w:pPr>
        <w:tabs>
          <w:tab w:val="num" w:pos="5820"/>
        </w:tabs>
        <w:ind w:left="5820" w:hanging="360"/>
      </w:pPr>
      <w:rPr>
        <w:rFonts w:cs="Times New Roman"/>
      </w:rPr>
    </w:lvl>
    <w:lvl w:ilvl="7" w:tplc="FFFFFFFF">
      <w:start w:val="1"/>
      <w:numFmt w:val="lowerLetter"/>
      <w:lvlText w:val="%8."/>
      <w:lvlJc w:val="left"/>
      <w:pPr>
        <w:tabs>
          <w:tab w:val="num" w:pos="6540"/>
        </w:tabs>
        <w:ind w:left="6540" w:hanging="360"/>
      </w:pPr>
      <w:rPr>
        <w:rFonts w:cs="Times New Roman"/>
      </w:rPr>
    </w:lvl>
    <w:lvl w:ilvl="8" w:tplc="FFFFFFFF">
      <w:start w:val="1"/>
      <w:numFmt w:val="lowerRoman"/>
      <w:lvlText w:val="%9."/>
      <w:lvlJc w:val="right"/>
      <w:pPr>
        <w:tabs>
          <w:tab w:val="num" w:pos="7260"/>
        </w:tabs>
        <w:ind w:left="7260" w:hanging="180"/>
      </w:pPr>
      <w:rPr>
        <w:rFonts w:cs="Times New Roman"/>
      </w:rPr>
    </w:lvl>
  </w:abstractNum>
  <w:abstractNum w:abstractNumId="10" w15:restartNumberingAfterBreak="0">
    <w:nsid w:val="4DE16BD1"/>
    <w:multiLevelType w:val="hybridMultilevel"/>
    <w:tmpl w:val="41A84328"/>
    <w:lvl w:ilvl="0" w:tplc="FFFFFFFF">
      <w:start w:val="1"/>
      <w:numFmt w:val="lowerLetter"/>
      <w:lvlText w:val="%1)"/>
      <w:lvlJc w:val="left"/>
      <w:pPr>
        <w:ind w:left="720" w:hanging="360"/>
      </w:pPr>
    </w:lvl>
    <w:lvl w:ilvl="1" w:tplc="041B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D82441"/>
    <w:multiLevelType w:val="hybridMultilevel"/>
    <w:tmpl w:val="0ADE61C8"/>
    <w:lvl w:ilvl="0" w:tplc="C6A078EA">
      <w:start w:val="1"/>
      <w:numFmt w:val="bullet"/>
      <w:lvlText w:val="-"/>
      <w:lvlJc w:val="left"/>
      <w:pPr>
        <w:ind w:left="1428" w:hanging="360"/>
      </w:pPr>
      <w:rPr>
        <w:rFonts w:ascii="Times New Roman" w:eastAsia="Batang"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2" w15:restartNumberingAfterBreak="0">
    <w:nsid w:val="52A95ADD"/>
    <w:multiLevelType w:val="hybridMultilevel"/>
    <w:tmpl w:val="ECA40484"/>
    <w:lvl w:ilvl="0" w:tplc="B8DA089A">
      <w:start w:val="1"/>
      <w:numFmt w:val="lowerLetter"/>
      <w:pStyle w:val="odsek"/>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1" w:tplc="6FA6CE8A">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tplc="2C843618">
      <w:start w:val="1"/>
      <w:numFmt w:val="lowerLetter"/>
      <w:lvlText w:val="%3."/>
      <w:lvlJc w:val="left"/>
      <w:pPr>
        <w:tabs>
          <w:tab w:val="num" w:pos="1077"/>
        </w:tabs>
        <w:ind w:left="1077" w:hanging="357"/>
      </w:pPr>
      <w:rPr>
        <w:rFonts w:cs="Times New Roman" w:hint="default"/>
        <w:b w:val="0"/>
        <w:bCs w:val="0"/>
        <w:i w:val="0"/>
        <w:iCs w:val="0"/>
      </w:rPr>
    </w:lvl>
    <w:lvl w:ilvl="3" w:tplc="A87AF93E">
      <w:numFmt w:val="none"/>
      <w:lvlText w:val=""/>
      <w:lvlJc w:val="left"/>
      <w:pPr>
        <w:tabs>
          <w:tab w:val="num" w:pos="360"/>
        </w:tabs>
      </w:pPr>
      <w:rPr>
        <w:rFonts w:cs="Times New Roman" w:hint="default"/>
      </w:rPr>
    </w:lvl>
    <w:lvl w:ilvl="4" w:tplc="65386A14">
      <w:numFmt w:val="none"/>
      <w:lvlText w:val=""/>
      <w:lvlJc w:val="left"/>
      <w:pPr>
        <w:tabs>
          <w:tab w:val="num" w:pos="360"/>
        </w:tabs>
      </w:pPr>
      <w:rPr>
        <w:rFonts w:cs="Times New Roman" w:hint="default"/>
      </w:rPr>
    </w:lvl>
    <w:lvl w:ilvl="5" w:tplc="EBA60030">
      <w:numFmt w:val="none"/>
      <w:lvlText w:val=""/>
      <w:lvlJc w:val="left"/>
      <w:pPr>
        <w:tabs>
          <w:tab w:val="num" w:pos="360"/>
        </w:tabs>
      </w:pPr>
      <w:rPr>
        <w:rFonts w:cs="Times New Roman" w:hint="default"/>
      </w:rPr>
    </w:lvl>
    <w:lvl w:ilvl="6" w:tplc="A178202A">
      <w:numFmt w:val="none"/>
      <w:lvlText w:val=""/>
      <w:lvlJc w:val="left"/>
      <w:pPr>
        <w:tabs>
          <w:tab w:val="num" w:pos="360"/>
        </w:tabs>
      </w:pPr>
      <w:rPr>
        <w:rFonts w:cs="Times New Roman" w:hint="default"/>
      </w:rPr>
    </w:lvl>
    <w:lvl w:ilvl="7" w:tplc="724A1FAA">
      <w:numFmt w:val="none"/>
      <w:lvlText w:val=""/>
      <w:lvlJc w:val="left"/>
      <w:pPr>
        <w:tabs>
          <w:tab w:val="num" w:pos="360"/>
        </w:tabs>
      </w:pPr>
      <w:rPr>
        <w:rFonts w:cs="Times New Roman" w:hint="default"/>
      </w:rPr>
    </w:lvl>
    <w:lvl w:ilvl="8" w:tplc="39A247C8">
      <w:numFmt w:val="none"/>
      <w:lvlText w:val=""/>
      <w:lvlJc w:val="left"/>
      <w:pPr>
        <w:tabs>
          <w:tab w:val="num" w:pos="360"/>
        </w:tabs>
      </w:pPr>
      <w:rPr>
        <w:rFonts w:cs="Times New Roman" w:hint="default"/>
      </w:rPr>
    </w:lvl>
  </w:abstractNum>
  <w:abstractNum w:abstractNumId="13" w15:restartNumberingAfterBreak="0">
    <w:nsid w:val="5439640A"/>
    <w:multiLevelType w:val="hybridMultilevel"/>
    <w:tmpl w:val="B4B4CF54"/>
    <w:lvl w:ilvl="0" w:tplc="2E76E552">
      <w:start w:val="1"/>
      <w:numFmt w:val="decimal"/>
      <w:suff w:val="space"/>
      <w:lvlText w:val="(%1)"/>
      <w:lvlJc w:val="left"/>
      <w:pPr>
        <w:ind w:left="710" w:firstLine="0"/>
      </w:pPr>
      <w:rPr>
        <w:b w:val="0"/>
        <w:bCs w:val="0"/>
        <w:i w:val="0"/>
        <w:strike w:val="0"/>
        <w:color w:val="auto"/>
      </w:rPr>
    </w:lvl>
    <w:lvl w:ilvl="1" w:tplc="2AC4F022">
      <w:start w:val="1"/>
      <w:numFmt w:val="lowerLetter"/>
      <w:lvlText w:val="%2)"/>
      <w:lvlJc w:val="left"/>
      <w:pPr>
        <w:tabs>
          <w:tab w:val="num" w:pos="720"/>
        </w:tabs>
        <w:ind w:left="720" w:hanging="360"/>
      </w:pPr>
      <w:rPr>
        <w:rFonts w:cs="Times New Roman" w:hint="default"/>
      </w:rPr>
    </w:lvl>
    <w:lvl w:ilvl="2" w:tplc="106431BE">
      <w:start w:val="1"/>
      <w:numFmt w:val="lowerRoman"/>
      <w:lvlText w:val="%3)"/>
      <w:lvlJc w:val="left"/>
      <w:pPr>
        <w:tabs>
          <w:tab w:val="num" w:pos="1080"/>
        </w:tabs>
        <w:ind w:left="1080" w:hanging="360"/>
      </w:pPr>
      <w:rPr>
        <w:rFonts w:cs="Times New Roman" w:hint="default"/>
      </w:rPr>
    </w:lvl>
    <w:lvl w:ilvl="3" w:tplc="CF1857A4">
      <w:start w:val="1"/>
      <w:numFmt w:val="decimal"/>
      <w:lvlText w:val="(%4)"/>
      <w:lvlJc w:val="left"/>
      <w:pPr>
        <w:tabs>
          <w:tab w:val="num" w:pos="1440"/>
        </w:tabs>
        <w:ind w:left="1440" w:hanging="360"/>
      </w:pPr>
      <w:rPr>
        <w:rFonts w:cs="Times New Roman" w:hint="default"/>
      </w:rPr>
    </w:lvl>
    <w:lvl w:ilvl="4" w:tplc="C39247DE">
      <w:start w:val="1"/>
      <w:numFmt w:val="lowerLetter"/>
      <w:lvlText w:val="(%5)"/>
      <w:lvlJc w:val="left"/>
      <w:pPr>
        <w:tabs>
          <w:tab w:val="num" w:pos="1800"/>
        </w:tabs>
        <w:ind w:left="1800" w:hanging="360"/>
      </w:pPr>
      <w:rPr>
        <w:rFonts w:cs="Times New Roman" w:hint="default"/>
      </w:rPr>
    </w:lvl>
    <w:lvl w:ilvl="5" w:tplc="94C854DC">
      <w:start w:val="1"/>
      <w:numFmt w:val="lowerRoman"/>
      <w:lvlText w:val="(%6)"/>
      <w:lvlJc w:val="left"/>
      <w:pPr>
        <w:tabs>
          <w:tab w:val="num" w:pos="2160"/>
        </w:tabs>
        <w:ind w:left="2160" w:hanging="360"/>
      </w:pPr>
      <w:rPr>
        <w:rFonts w:cs="Times New Roman" w:hint="default"/>
      </w:rPr>
    </w:lvl>
    <w:lvl w:ilvl="6" w:tplc="CDD26D88">
      <w:start w:val="1"/>
      <w:numFmt w:val="decimal"/>
      <w:lvlText w:val="%7."/>
      <w:lvlJc w:val="left"/>
      <w:pPr>
        <w:tabs>
          <w:tab w:val="num" w:pos="2520"/>
        </w:tabs>
        <w:ind w:left="2520" w:hanging="360"/>
      </w:pPr>
      <w:rPr>
        <w:rFonts w:cs="Times New Roman" w:hint="default"/>
      </w:rPr>
    </w:lvl>
    <w:lvl w:ilvl="7" w:tplc="6F4E9696">
      <w:start w:val="1"/>
      <w:numFmt w:val="lowerLetter"/>
      <w:lvlText w:val="%8."/>
      <w:lvlJc w:val="left"/>
      <w:pPr>
        <w:tabs>
          <w:tab w:val="num" w:pos="2880"/>
        </w:tabs>
        <w:ind w:left="2880" w:hanging="360"/>
      </w:pPr>
      <w:rPr>
        <w:rFonts w:cs="Times New Roman" w:hint="default"/>
      </w:rPr>
    </w:lvl>
    <w:lvl w:ilvl="8" w:tplc="5C02527C">
      <w:start w:val="1"/>
      <w:numFmt w:val="lowerRoman"/>
      <w:lvlText w:val="%9."/>
      <w:lvlJc w:val="left"/>
      <w:pPr>
        <w:tabs>
          <w:tab w:val="num" w:pos="3240"/>
        </w:tabs>
        <w:ind w:left="3240" w:hanging="360"/>
      </w:pPr>
      <w:rPr>
        <w:rFonts w:cs="Times New Roman" w:hint="default"/>
      </w:rPr>
    </w:lvl>
  </w:abstractNum>
  <w:abstractNum w:abstractNumId="14" w15:restartNumberingAfterBreak="0">
    <w:nsid w:val="543E0D2C"/>
    <w:multiLevelType w:val="hybridMultilevel"/>
    <w:tmpl w:val="E71478F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5" w15:restartNumberingAfterBreak="0">
    <w:nsid w:val="59670D32"/>
    <w:multiLevelType w:val="hybridMultilevel"/>
    <w:tmpl w:val="E0EA3706"/>
    <w:lvl w:ilvl="0" w:tplc="734E0952">
      <w:start w:val="1"/>
      <w:numFmt w:val="lowerLetter"/>
      <w:lvlText w:val="%1)"/>
      <w:lvlJc w:val="left"/>
      <w:pPr>
        <w:tabs>
          <w:tab w:val="num" w:pos="360"/>
        </w:tabs>
        <w:ind w:left="360" w:hanging="360"/>
      </w:pPr>
      <w:rPr>
        <w:rFonts w:cs="Times New Roman" w:hint="default"/>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16" w15:restartNumberingAfterBreak="0">
    <w:nsid w:val="60D21F2F"/>
    <w:multiLevelType w:val="hybridMultilevel"/>
    <w:tmpl w:val="176CE590"/>
    <w:lvl w:ilvl="0" w:tplc="FFFFFFF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17" w15:restartNumberingAfterBreak="0">
    <w:nsid w:val="697E4E58"/>
    <w:multiLevelType w:val="hybridMultilevel"/>
    <w:tmpl w:val="98A227BC"/>
    <w:lvl w:ilvl="0" w:tplc="07F839FC">
      <w:start w:val="1"/>
      <w:numFmt w:val="bullet"/>
      <w:lvlText w:val="-"/>
      <w:lvlJc w:val="left"/>
      <w:pPr>
        <w:ind w:left="720" w:hanging="360"/>
      </w:pPr>
      <w:rPr>
        <w:rFonts w:ascii="Aptos" w:hAnsi="Apto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B38027B"/>
    <w:multiLevelType w:val="hybridMultilevel"/>
    <w:tmpl w:val="B5DEB48A"/>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9" w15:restartNumberingAfterBreak="0">
    <w:nsid w:val="7239579E"/>
    <w:multiLevelType w:val="hybridMultilevel"/>
    <w:tmpl w:val="6178AD22"/>
    <w:lvl w:ilvl="0" w:tplc="97ECDC64">
      <w:start w:val="5"/>
      <w:numFmt w:val="lowerLetter"/>
      <w:lvlText w:val="%1)"/>
      <w:lvlJc w:val="left"/>
      <w:pPr>
        <w:ind w:left="720" w:hanging="360"/>
      </w:pPr>
      <w:rPr>
        <w:rFonts w:cs="Times New Roman"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8FA7088"/>
    <w:multiLevelType w:val="hybridMultilevel"/>
    <w:tmpl w:val="DCB48486"/>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C052219"/>
    <w:multiLevelType w:val="multilevel"/>
    <w:tmpl w:val="D1D09614"/>
    <w:lvl w:ilvl="0">
      <w:start w:val="1"/>
      <w:numFmt w:val="decimal"/>
      <w:lvlText w:val="%1"/>
      <w:lvlJc w:val="left"/>
      <w:pPr>
        <w:ind w:left="360" w:hanging="360"/>
      </w:pPr>
      <w:rPr>
        <w:rFonts w:cs="Times New Roman" w:hint="default"/>
      </w:rPr>
    </w:lvl>
    <w:lvl w:ilvl="1">
      <w:start w:val="1"/>
      <w:numFmt w:val="decimal"/>
      <w:pStyle w:val="ndp0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E31754F"/>
    <w:multiLevelType w:val="hybridMultilevel"/>
    <w:tmpl w:val="714AA5DA"/>
    <w:lvl w:ilvl="0" w:tplc="07F839FC">
      <w:start w:val="1"/>
      <w:numFmt w:val="bullet"/>
      <w:lvlText w:val="-"/>
      <w:lvlJc w:val="left"/>
      <w:pPr>
        <w:ind w:left="720" w:hanging="360"/>
      </w:pPr>
      <w:rPr>
        <w:rFonts w:ascii="Aptos" w:hAnsi="Apto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6"/>
  </w:num>
  <w:num w:numId="4">
    <w:abstractNumId w:val="14"/>
  </w:num>
  <w:num w:numId="5">
    <w:abstractNumId w:val="0"/>
  </w:num>
  <w:num w:numId="6">
    <w:abstractNumId w:val="3"/>
  </w:num>
  <w:num w:numId="7">
    <w:abstractNumId w:val="2"/>
  </w:num>
  <w:num w:numId="8">
    <w:abstractNumId w:val="9"/>
  </w:num>
  <w:num w:numId="9">
    <w:abstractNumId w:val="7"/>
  </w:num>
  <w:num w:numId="10">
    <w:abstractNumId w:val="6"/>
  </w:num>
  <w:num w:numId="11">
    <w:abstractNumId w:val="1"/>
  </w:num>
  <w:num w:numId="12">
    <w:abstractNumId w:val="12"/>
  </w:num>
  <w:num w:numId="13">
    <w:abstractNumId w:val="15"/>
  </w:num>
  <w:num w:numId="14">
    <w:abstractNumId w:val="21"/>
  </w:num>
  <w:num w:numId="15">
    <w:abstractNumId w:val="8"/>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1"/>
  </w:num>
  <w:num w:numId="19">
    <w:abstractNumId w:val="5"/>
  </w:num>
  <w:num w:numId="20">
    <w:abstractNumId w:val="17"/>
  </w:num>
  <w:num w:numId="21">
    <w:abstractNumId w:val="22"/>
  </w:num>
  <w:num w:numId="22">
    <w:abstractNumId w:val="10"/>
  </w:num>
  <w:num w:numId="23">
    <w:abstractNumId w:val="19"/>
  </w:num>
  <w:num w:numId="2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EA"/>
    <w:rsid w:val="000017E5"/>
    <w:rsid w:val="00003378"/>
    <w:rsid w:val="00003D89"/>
    <w:rsid w:val="00003EA5"/>
    <w:rsid w:val="000064EE"/>
    <w:rsid w:val="00007A16"/>
    <w:rsid w:val="00010A63"/>
    <w:rsid w:val="00011CAB"/>
    <w:rsid w:val="00012911"/>
    <w:rsid w:val="00014489"/>
    <w:rsid w:val="000158E9"/>
    <w:rsid w:val="000166CE"/>
    <w:rsid w:val="0002222D"/>
    <w:rsid w:val="000230D7"/>
    <w:rsid w:val="00025369"/>
    <w:rsid w:val="00025F27"/>
    <w:rsid w:val="00030AF2"/>
    <w:rsid w:val="0003266D"/>
    <w:rsid w:val="000352C0"/>
    <w:rsid w:val="00037FDF"/>
    <w:rsid w:val="0004184F"/>
    <w:rsid w:val="0004336E"/>
    <w:rsid w:val="00045624"/>
    <w:rsid w:val="00046302"/>
    <w:rsid w:val="0005141E"/>
    <w:rsid w:val="00052B9C"/>
    <w:rsid w:val="00054E94"/>
    <w:rsid w:val="00055279"/>
    <w:rsid w:val="000562AD"/>
    <w:rsid w:val="00056F07"/>
    <w:rsid w:val="00057396"/>
    <w:rsid w:val="0006023B"/>
    <w:rsid w:val="00062433"/>
    <w:rsid w:val="000630E2"/>
    <w:rsid w:val="00064DEF"/>
    <w:rsid w:val="00065F75"/>
    <w:rsid w:val="00066FCC"/>
    <w:rsid w:val="00070D8F"/>
    <w:rsid w:val="000716CB"/>
    <w:rsid w:val="00071742"/>
    <w:rsid w:val="0007185F"/>
    <w:rsid w:val="00073DB6"/>
    <w:rsid w:val="00074E9A"/>
    <w:rsid w:val="0007590E"/>
    <w:rsid w:val="00075C8E"/>
    <w:rsid w:val="0007730C"/>
    <w:rsid w:val="00077392"/>
    <w:rsid w:val="000807CC"/>
    <w:rsid w:val="00081DE9"/>
    <w:rsid w:val="00084F48"/>
    <w:rsid w:val="00086642"/>
    <w:rsid w:val="00086A26"/>
    <w:rsid w:val="00087EB0"/>
    <w:rsid w:val="0009071E"/>
    <w:rsid w:val="00092154"/>
    <w:rsid w:val="00092494"/>
    <w:rsid w:val="00092CFB"/>
    <w:rsid w:val="00095E4E"/>
    <w:rsid w:val="00095E91"/>
    <w:rsid w:val="00096598"/>
    <w:rsid w:val="000A0BC4"/>
    <w:rsid w:val="000A0FC7"/>
    <w:rsid w:val="000A112C"/>
    <w:rsid w:val="000A30E9"/>
    <w:rsid w:val="000A4575"/>
    <w:rsid w:val="000A46D1"/>
    <w:rsid w:val="000A4C33"/>
    <w:rsid w:val="000A6CF7"/>
    <w:rsid w:val="000A6D89"/>
    <w:rsid w:val="000B09CC"/>
    <w:rsid w:val="000B16DB"/>
    <w:rsid w:val="000B2855"/>
    <w:rsid w:val="000B31F8"/>
    <w:rsid w:val="000C0B3B"/>
    <w:rsid w:val="000C1792"/>
    <w:rsid w:val="000C1BC4"/>
    <w:rsid w:val="000D0563"/>
    <w:rsid w:val="000D2822"/>
    <w:rsid w:val="000D3583"/>
    <w:rsid w:val="000D3605"/>
    <w:rsid w:val="000D3DF1"/>
    <w:rsid w:val="000D68C0"/>
    <w:rsid w:val="000D6B5D"/>
    <w:rsid w:val="000E02DA"/>
    <w:rsid w:val="000E053F"/>
    <w:rsid w:val="000E2986"/>
    <w:rsid w:val="000E2A8C"/>
    <w:rsid w:val="000E40FB"/>
    <w:rsid w:val="000E4E7A"/>
    <w:rsid w:val="000E6385"/>
    <w:rsid w:val="000E67DB"/>
    <w:rsid w:val="000E7D4D"/>
    <w:rsid w:val="000F05B4"/>
    <w:rsid w:val="000F084A"/>
    <w:rsid w:val="000F092D"/>
    <w:rsid w:val="000F09B7"/>
    <w:rsid w:val="000F1625"/>
    <w:rsid w:val="000F182A"/>
    <w:rsid w:val="000F250F"/>
    <w:rsid w:val="000F3505"/>
    <w:rsid w:val="000F3F29"/>
    <w:rsid w:val="000F7AD3"/>
    <w:rsid w:val="000F7E3B"/>
    <w:rsid w:val="00100E53"/>
    <w:rsid w:val="00102C8A"/>
    <w:rsid w:val="001032C6"/>
    <w:rsid w:val="001044FC"/>
    <w:rsid w:val="001058DE"/>
    <w:rsid w:val="00105CE9"/>
    <w:rsid w:val="00107FEF"/>
    <w:rsid w:val="00110426"/>
    <w:rsid w:val="00114CD7"/>
    <w:rsid w:val="00116157"/>
    <w:rsid w:val="00116477"/>
    <w:rsid w:val="0011735C"/>
    <w:rsid w:val="00117512"/>
    <w:rsid w:val="00121B3A"/>
    <w:rsid w:val="0012215F"/>
    <w:rsid w:val="00122208"/>
    <w:rsid w:val="00122ECD"/>
    <w:rsid w:val="00123471"/>
    <w:rsid w:val="00123A5C"/>
    <w:rsid w:val="0012401C"/>
    <w:rsid w:val="001246BC"/>
    <w:rsid w:val="00126DE8"/>
    <w:rsid w:val="00127A13"/>
    <w:rsid w:val="00127F20"/>
    <w:rsid w:val="00130D3E"/>
    <w:rsid w:val="00130D8F"/>
    <w:rsid w:val="001325C7"/>
    <w:rsid w:val="00132980"/>
    <w:rsid w:val="0013326A"/>
    <w:rsid w:val="00134B50"/>
    <w:rsid w:val="00134C59"/>
    <w:rsid w:val="001356DE"/>
    <w:rsid w:val="001373A4"/>
    <w:rsid w:val="00141532"/>
    <w:rsid w:val="00141897"/>
    <w:rsid w:val="001424C9"/>
    <w:rsid w:val="00142F2D"/>
    <w:rsid w:val="001459EA"/>
    <w:rsid w:val="001468EC"/>
    <w:rsid w:val="001470EA"/>
    <w:rsid w:val="00151251"/>
    <w:rsid w:val="0015193E"/>
    <w:rsid w:val="0015248B"/>
    <w:rsid w:val="00152617"/>
    <w:rsid w:val="0015286B"/>
    <w:rsid w:val="00153908"/>
    <w:rsid w:val="0015440F"/>
    <w:rsid w:val="00155DE4"/>
    <w:rsid w:val="00157F91"/>
    <w:rsid w:val="0016382D"/>
    <w:rsid w:val="00166B85"/>
    <w:rsid w:val="00171853"/>
    <w:rsid w:val="00172B16"/>
    <w:rsid w:val="00173EE3"/>
    <w:rsid w:val="00174897"/>
    <w:rsid w:val="00180040"/>
    <w:rsid w:val="001819DA"/>
    <w:rsid w:val="001827B9"/>
    <w:rsid w:val="001835C0"/>
    <w:rsid w:val="00183613"/>
    <w:rsid w:val="00187712"/>
    <w:rsid w:val="001879EC"/>
    <w:rsid w:val="0019010F"/>
    <w:rsid w:val="00191183"/>
    <w:rsid w:val="00192709"/>
    <w:rsid w:val="00193CCD"/>
    <w:rsid w:val="001A0385"/>
    <w:rsid w:val="001A2851"/>
    <w:rsid w:val="001A35B0"/>
    <w:rsid w:val="001A6150"/>
    <w:rsid w:val="001A7601"/>
    <w:rsid w:val="001B27FC"/>
    <w:rsid w:val="001B762B"/>
    <w:rsid w:val="001C0E46"/>
    <w:rsid w:val="001C1624"/>
    <w:rsid w:val="001C238F"/>
    <w:rsid w:val="001C2BB8"/>
    <w:rsid w:val="001C323C"/>
    <w:rsid w:val="001C353A"/>
    <w:rsid w:val="001C4EC2"/>
    <w:rsid w:val="001C5D30"/>
    <w:rsid w:val="001C5F37"/>
    <w:rsid w:val="001C75B2"/>
    <w:rsid w:val="001C766F"/>
    <w:rsid w:val="001D01EA"/>
    <w:rsid w:val="001D603F"/>
    <w:rsid w:val="001E21FF"/>
    <w:rsid w:val="001E2B9E"/>
    <w:rsid w:val="001E425D"/>
    <w:rsid w:val="001E4D5A"/>
    <w:rsid w:val="001E71D4"/>
    <w:rsid w:val="001E7467"/>
    <w:rsid w:val="001F02FF"/>
    <w:rsid w:val="001F0D03"/>
    <w:rsid w:val="001F2ECD"/>
    <w:rsid w:val="001F3379"/>
    <w:rsid w:val="001F3C23"/>
    <w:rsid w:val="001F4C16"/>
    <w:rsid w:val="001F4CCA"/>
    <w:rsid w:val="001F4E1A"/>
    <w:rsid w:val="001F559C"/>
    <w:rsid w:val="001F6337"/>
    <w:rsid w:val="001F78F4"/>
    <w:rsid w:val="00204327"/>
    <w:rsid w:val="002046F6"/>
    <w:rsid w:val="00205C7A"/>
    <w:rsid w:val="00206453"/>
    <w:rsid w:val="00206FC5"/>
    <w:rsid w:val="00210649"/>
    <w:rsid w:val="00213253"/>
    <w:rsid w:val="0021340F"/>
    <w:rsid w:val="00213452"/>
    <w:rsid w:val="00213781"/>
    <w:rsid w:val="00214591"/>
    <w:rsid w:val="00214CA6"/>
    <w:rsid w:val="00216665"/>
    <w:rsid w:val="0022714D"/>
    <w:rsid w:val="00227A40"/>
    <w:rsid w:val="002326AA"/>
    <w:rsid w:val="00233664"/>
    <w:rsid w:val="00233B69"/>
    <w:rsid w:val="00234BFE"/>
    <w:rsid w:val="002366F5"/>
    <w:rsid w:val="00236BD7"/>
    <w:rsid w:val="00240070"/>
    <w:rsid w:val="00240484"/>
    <w:rsid w:val="002417B1"/>
    <w:rsid w:val="00241E62"/>
    <w:rsid w:val="002423A0"/>
    <w:rsid w:val="0024256D"/>
    <w:rsid w:val="002438EB"/>
    <w:rsid w:val="002450D3"/>
    <w:rsid w:val="00247158"/>
    <w:rsid w:val="0024773B"/>
    <w:rsid w:val="0025091F"/>
    <w:rsid w:val="002529D0"/>
    <w:rsid w:val="00252A64"/>
    <w:rsid w:val="002544EA"/>
    <w:rsid w:val="00255913"/>
    <w:rsid w:val="0026131D"/>
    <w:rsid w:val="0026184A"/>
    <w:rsid w:val="00263DB9"/>
    <w:rsid w:val="0026457A"/>
    <w:rsid w:val="00266E11"/>
    <w:rsid w:val="00266EF9"/>
    <w:rsid w:val="00270917"/>
    <w:rsid w:val="00274463"/>
    <w:rsid w:val="002758A2"/>
    <w:rsid w:val="002769B1"/>
    <w:rsid w:val="00277358"/>
    <w:rsid w:val="00281022"/>
    <w:rsid w:val="00282834"/>
    <w:rsid w:val="002831B9"/>
    <w:rsid w:val="00283C8B"/>
    <w:rsid w:val="0028412A"/>
    <w:rsid w:val="00284FB5"/>
    <w:rsid w:val="00286293"/>
    <w:rsid w:val="00290B22"/>
    <w:rsid w:val="00292B56"/>
    <w:rsid w:val="0029557D"/>
    <w:rsid w:val="00295672"/>
    <w:rsid w:val="00296260"/>
    <w:rsid w:val="00296CDB"/>
    <w:rsid w:val="002A1320"/>
    <w:rsid w:val="002A216B"/>
    <w:rsid w:val="002A2C28"/>
    <w:rsid w:val="002A4994"/>
    <w:rsid w:val="002B28F8"/>
    <w:rsid w:val="002B2F10"/>
    <w:rsid w:val="002B37B4"/>
    <w:rsid w:val="002B4038"/>
    <w:rsid w:val="002B4800"/>
    <w:rsid w:val="002B4DFD"/>
    <w:rsid w:val="002B52F5"/>
    <w:rsid w:val="002B5603"/>
    <w:rsid w:val="002B5E21"/>
    <w:rsid w:val="002B7999"/>
    <w:rsid w:val="002C024D"/>
    <w:rsid w:val="002C1578"/>
    <w:rsid w:val="002C1C6E"/>
    <w:rsid w:val="002C25F7"/>
    <w:rsid w:val="002C2A85"/>
    <w:rsid w:val="002C2B2E"/>
    <w:rsid w:val="002C2C65"/>
    <w:rsid w:val="002C508A"/>
    <w:rsid w:val="002C54B3"/>
    <w:rsid w:val="002C5928"/>
    <w:rsid w:val="002D082C"/>
    <w:rsid w:val="002D29C2"/>
    <w:rsid w:val="002D2A9D"/>
    <w:rsid w:val="002D2AA3"/>
    <w:rsid w:val="002D2B5C"/>
    <w:rsid w:val="002D3EF7"/>
    <w:rsid w:val="002D4441"/>
    <w:rsid w:val="002D4B6B"/>
    <w:rsid w:val="002D6308"/>
    <w:rsid w:val="002D6D06"/>
    <w:rsid w:val="002D714B"/>
    <w:rsid w:val="002E3A7D"/>
    <w:rsid w:val="002E4135"/>
    <w:rsid w:val="002E53F5"/>
    <w:rsid w:val="002F0626"/>
    <w:rsid w:val="002F0CBF"/>
    <w:rsid w:val="002F53BA"/>
    <w:rsid w:val="002F56F5"/>
    <w:rsid w:val="002F73FA"/>
    <w:rsid w:val="00300B26"/>
    <w:rsid w:val="003024F9"/>
    <w:rsid w:val="00302795"/>
    <w:rsid w:val="00302BA9"/>
    <w:rsid w:val="003048C3"/>
    <w:rsid w:val="003051FC"/>
    <w:rsid w:val="00305362"/>
    <w:rsid w:val="00305404"/>
    <w:rsid w:val="00305B52"/>
    <w:rsid w:val="00307EB0"/>
    <w:rsid w:val="00310363"/>
    <w:rsid w:val="00310444"/>
    <w:rsid w:val="00310553"/>
    <w:rsid w:val="003109EB"/>
    <w:rsid w:val="003121ED"/>
    <w:rsid w:val="003126AA"/>
    <w:rsid w:val="00313D07"/>
    <w:rsid w:val="00314329"/>
    <w:rsid w:val="00314730"/>
    <w:rsid w:val="00314CC9"/>
    <w:rsid w:val="003201E7"/>
    <w:rsid w:val="00321047"/>
    <w:rsid w:val="00321D09"/>
    <w:rsid w:val="0032242C"/>
    <w:rsid w:val="003224E7"/>
    <w:rsid w:val="00322651"/>
    <w:rsid w:val="003259D0"/>
    <w:rsid w:val="00325C7E"/>
    <w:rsid w:val="003261E4"/>
    <w:rsid w:val="00326496"/>
    <w:rsid w:val="00327997"/>
    <w:rsid w:val="00332079"/>
    <w:rsid w:val="00333D2F"/>
    <w:rsid w:val="003350D3"/>
    <w:rsid w:val="003368FA"/>
    <w:rsid w:val="003415EA"/>
    <w:rsid w:val="003422EF"/>
    <w:rsid w:val="003428B2"/>
    <w:rsid w:val="003445B7"/>
    <w:rsid w:val="00345C63"/>
    <w:rsid w:val="0034644C"/>
    <w:rsid w:val="003519AC"/>
    <w:rsid w:val="00351A97"/>
    <w:rsid w:val="003535A1"/>
    <w:rsid w:val="003558DA"/>
    <w:rsid w:val="00355EB9"/>
    <w:rsid w:val="00355FE3"/>
    <w:rsid w:val="00357E8C"/>
    <w:rsid w:val="00360103"/>
    <w:rsid w:val="003609E7"/>
    <w:rsid w:val="00360B37"/>
    <w:rsid w:val="003622FD"/>
    <w:rsid w:val="00362503"/>
    <w:rsid w:val="00362EFF"/>
    <w:rsid w:val="00364404"/>
    <w:rsid w:val="00364F97"/>
    <w:rsid w:val="00370D4F"/>
    <w:rsid w:val="00373007"/>
    <w:rsid w:val="00374034"/>
    <w:rsid w:val="00374A02"/>
    <w:rsid w:val="00374BDB"/>
    <w:rsid w:val="00374F6F"/>
    <w:rsid w:val="00376CFC"/>
    <w:rsid w:val="00377626"/>
    <w:rsid w:val="0038147D"/>
    <w:rsid w:val="00382F2D"/>
    <w:rsid w:val="00383688"/>
    <w:rsid w:val="0038398A"/>
    <w:rsid w:val="0038398F"/>
    <w:rsid w:val="00384185"/>
    <w:rsid w:val="0038678C"/>
    <w:rsid w:val="003876BC"/>
    <w:rsid w:val="003908EF"/>
    <w:rsid w:val="003936F0"/>
    <w:rsid w:val="00396B6A"/>
    <w:rsid w:val="0039772C"/>
    <w:rsid w:val="00397FD3"/>
    <w:rsid w:val="003A09CC"/>
    <w:rsid w:val="003A2B7E"/>
    <w:rsid w:val="003A3595"/>
    <w:rsid w:val="003A4B4E"/>
    <w:rsid w:val="003B169A"/>
    <w:rsid w:val="003B18D3"/>
    <w:rsid w:val="003B20EC"/>
    <w:rsid w:val="003B23EF"/>
    <w:rsid w:val="003B2E66"/>
    <w:rsid w:val="003B3B60"/>
    <w:rsid w:val="003B40F4"/>
    <w:rsid w:val="003B4263"/>
    <w:rsid w:val="003B5F0B"/>
    <w:rsid w:val="003B7AA6"/>
    <w:rsid w:val="003C0C94"/>
    <w:rsid w:val="003C175B"/>
    <w:rsid w:val="003C1F31"/>
    <w:rsid w:val="003C213E"/>
    <w:rsid w:val="003C346A"/>
    <w:rsid w:val="003C50FF"/>
    <w:rsid w:val="003C52C2"/>
    <w:rsid w:val="003D04A2"/>
    <w:rsid w:val="003D05D5"/>
    <w:rsid w:val="003D0F0D"/>
    <w:rsid w:val="003D1837"/>
    <w:rsid w:val="003D1991"/>
    <w:rsid w:val="003D3504"/>
    <w:rsid w:val="003D4341"/>
    <w:rsid w:val="003D60E9"/>
    <w:rsid w:val="003D717B"/>
    <w:rsid w:val="003D7323"/>
    <w:rsid w:val="003E1833"/>
    <w:rsid w:val="003E3C7A"/>
    <w:rsid w:val="003E78DD"/>
    <w:rsid w:val="003F0083"/>
    <w:rsid w:val="003F0746"/>
    <w:rsid w:val="003F0993"/>
    <w:rsid w:val="003F198D"/>
    <w:rsid w:val="003F54FF"/>
    <w:rsid w:val="003F73F8"/>
    <w:rsid w:val="003F76C8"/>
    <w:rsid w:val="003F7C9A"/>
    <w:rsid w:val="00400DDC"/>
    <w:rsid w:val="00401DF6"/>
    <w:rsid w:val="00402380"/>
    <w:rsid w:val="00402BD9"/>
    <w:rsid w:val="00402C52"/>
    <w:rsid w:val="00403F10"/>
    <w:rsid w:val="004059FF"/>
    <w:rsid w:val="00405DD7"/>
    <w:rsid w:val="00406823"/>
    <w:rsid w:val="0040712F"/>
    <w:rsid w:val="00407A7B"/>
    <w:rsid w:val="00407DD4"/>
    <w:rsid w:val="004118BF"/>
    <w:rsid w:val="00411BF6"/>
    <w:rsid w:val="0041259A"/>
    <w:rsid w:val="0041314F"/>
    <w:rsid w:val="004158BD"/>
    <w:rsid w:val="004206B4"/>
    <w:rsid w:val="004217A1"/>
    <w:rsid w:val="00422110"/>
    <w:rsid w:val="004221B0"/>
    <w:rsid w:val="004227E9"/>
    <w:rsid w:val="00424829"/>
    <w:rsid w:val="00432041"/>
    <w:rsid w:val="00432A92"/>
    <w:rsid w:val="0043474E"/>
    <w:rsid w:val="004355C3"/>
    <w:rsid w:val="00435DFE"/>
    <w:rsid w:val="004375DA"/>
    <w:rsid w:val="00440831"/>
    <w:rsid w:val="004414BF"/>
    <w:rsid w:val="004421F2"/>
    <w:rsid w:val="004451E8"/>
    <w:rsid w:val="004459F9"/>
    <w:rsid w:val="004468FD"/>
    <w:rsid w:val="00450675"/>
    <w:rsid w:val="0045135C"/>
    <w:rsid w:val="004520C1"/>
    <w:rsid w:val="00453832"/>
    <w:rsid w:val="00453986"/>
    <w:rsid w:val="00453FFD"/>
    <w:rsid w:val="004544C6"/>
    <w:rsid w:val="0045511D"/>
    <w:rsid w:val="00456145"/>
    <w:rsid w:val="0045633B"/>
    <w:rsid w:val="00456BDC"/>
    <w:rsid w:val="00457541"/>
    <w:rsid w:val="00464FAF"/>
    <w:rsid w:val="00465B0A"/>
    <w:rsid w:val="004662CF"/>
    <w:rsid w:val="0046659F"/>
    <w:rsid w:val="0046727E"/>
    <w:rsid w:val="004715F0"/>
    <w:rsid w:val="00472E11"/>
    <w:rsid w:val="00475D3A"/>
    <w:rsid w:val="004764CE"/>
    <w:rsid w:val="00480D21"/>
    <w:rsid w:val="00481F4B"/>
    <w:rsid w:val="00483A24"/>
    <w:rsid w:val="00484C1B"/>
    <w:rsid w:val="00485911"/>
    <w:rsid w:val="00485A90"/>
    <w:rsid w:val="004878B7"/>
    <w:rsid w:val="0048791E"/>
    <w:rsid w:val="0048795D"/>
    <w:rsid w:val="004879C1"/>
    <w:rsid w:val="00492BF5"/>
    <w:rsid w:val="00495112"/>
    <w:rsid w:val="0049513B"/>
    <w:rsid w:val="004955F6"/>
    <w:rsid w:val="0049576A"/>
    <w:rsid w:val="00496EFB"/>
    <w:rsid w:val="0049DD45"/>
    <w:rsid w:val="004A1D16"/>
    <w:rsid w:val="004A2177"/>
    <w:rsid w:val="004A3FB8"/>
    <w:rsid w:val="004B2664"/>
    <w:rsid w:val="004B49C6"/>
    <w:rsid w:val="004B595B"/>
    <w:rsid w:val="004B5BB4"/>
    <w:rsid w:val="004B5FEA"/>
    <w:rsid w:val="004C1DEE"/>
    <w:rsid w:val="004C22BD"/>
    <w:rsid w:val="004C2EC4"/>
    <w:rsid w:val="004C41C5"/>
    <w:rsid w:val="004C46DA"/>
    <w:rsid w:val="004C5644"/>
    <w:rsid w:val="004C7816"/>
    <w:rsid w:val="004C7CD5"/>
    <w:rsid w:val="004D050D"/>
    <w:rsid w:val="004D2AD7"/>
    <w:rsid w:val="004D3564"/>
    <w:rsid w:val="004D4B46"/>
    <w:rsid w:val="004D579E"/>
    <w:rsid w:val="004D74A6"/>
    <w:rsid w:val="004E0552"/>
    <w:rsid w:val="004E0B83"/>
    <w:rsid w:val="004E13E4"/>
    <w:rsid w:val="004E2997"/>
    <w:rsid w:val="004E2CF6"/>
    <w:rsid w:val="004E30F7"/>
    <w:rsid w:val="004E393F"/>
    <w:rsid w:val="004E50A0"/>
    <w:rsid w:val="004E7873"/>
    <w:rsid w:val="004F0D45"/>
    <w:rsid w:val="004F3E28"/>
    <w:rsid w:val="004F58B8"/>
    <w:rsid w:val="004F7C3F"/>
    <w:rsid w:val="00501A3E"/>
    <w:rsid w:val="0050311D"/>
    <w:rsid w:val="00504BAD"/>
    <w:rsid w:val="005071B7"/>
    <w:rsid w:val="00510329"/>
    <w:rsid w:val="00511169"/>
    <w:rsid w:val="00512235"/>
    <w:rsid w:val="00512CF5"/>
    <w:rsid w:val="005143B9"/>
    <w:rsid w:val="005150BA"/>
    <w:rsid w:val="005218FD"/>
    <w:rsid w:val="0052193F"/>
    <w:rsid w:val="00522E1A"/>
    <w:rsid w:val="00524234"/>
    <w:rsid w:val="0052463D"/>
    <w:rsid w:val="00525971"/>
    <w:rsid w:val="00531B75"/>
    <w:rsid w:val="0053471A"/>
    <w:rsid w:val="005352D9"/>
    <w:rsid w:val="00536861"/>
    <w:rsid w:val="00541243"/>
    <w:rsid w:val="00542D62"/>
    <w:rsid w:val="00543A54"/>
    <w:rsid w:val="005468EC"/>
    <w:rsid w:val="00550861"/>
    <w:rsid w:val="00550CD9"/>
    <w:rsid w:val="00550E96"/>
    <w:rsid w:val="0055217C"/>
    <w:rsid w:val="00552705"/>
    <w:rsid w:val="005541B3"/>
    <w:rsid w:val="00556F68"/>
    <w:rsid w:val="00562C6C"/>
    <w:rsid w:val="00563A96"/>
    <w:rsid w:val="00563B1B"/>
    <w:rsid w:val="00563C8A"/>
    <w:rsid w:val="00564F0B"/>
    <w:rsid w:val="005657A8"/>
    <w:rsid w:val="005709C8"/>
    <w:rsid w:val="00570B4C"/>
    <w:rsid w:val="00573E3F"/>
    <w:rsid w:val="00574ED9"/>
    <w:rsid w:val="00575249"/>
    <w:rsid w:val="00576B2C"/>
    <w:rsid w:val="00580010"/>
    <w:rsid w:val="00580939"/>
    <w:rsid w:val="00580BCF"/>
    <w:rsid w:val="0058193B"/>
    <w:rsid w:val="005835C7"/>
    <w:rsid w:val="00584614"/>
    <w:rsid w:val="00585852"/>
    <w:rsid w:val="00586284"/>
    <w:rsid w:val="005864BA"/>
    <w:rsid w:val="005876A3"/>
    <w:rsid w:val="00591253"/>
    <w:rsid w:val="00591A51"/>
    <w:rsid w:val="00591E61"/>
    <w:rsid w:val="005940B6"/>
    <w:rsid w:val="00594144"/>
    <w:rsid w:val="005970FC"/>
    <w:rsid w:val="00597157"/>
    <w:rsid w:val="005979A7"/>
    <w:rsid w:val="005A0EBA"/>
    <w:rsid w:val="005A1AE0"/>
    <w:rsid w:val="005A1FF1"/>
    <w:rsid w:val="005A2423"/>
    <w:rsid w:val="005A27F9"/>
    <w:rsid w:val="005A2C95"/>
    <w:rsid w:val="005A3068"/>
    <w:rsid w:val="005A51CA"/>
    <w:rsid w:val="005A69B9"/>
    <w:rsid w:val="005A7424"/>
    <w:rsid w:val="005B08BF"/>
    <w:rsid w:val="005B39F6"/>
    <w:rsid w:val="005B4F00"/>
    <w:rsid w:val="005B5895"/>
    <w:rsid w:val="005B68D7"/>
    <w:rsid w:val="005B6ED3"/>
    <w:rsid w:val="005B6F33"/>
    <w:rsid w:val="005B7210"/>
    <w:rsid w:val="005B79A4"/>
    <w:rsid w:val="005C010F"/>
    <w:rsid w:val="005C1291"/>
    <w:rsid w:val="005C1FDB"/>
    <w:rsid w:val="005C2DED"/>
    <w:rsid w:val="005C4732"/>
    <w:rsid w:val="005C76C9"/>
    <w:rsid w:val="005D12E2"/>
    <w:rsid w:val="005D1699"/>
    <w:rsid w:val="005D2BF9"/>
    <w:rsid w:val="005D5D0F"/>
    <w:rsid w:val="005D642C"/>
    <w:rsid w:val="005D74BC"/>
    <w:rsid w:val="005E1ABC"/>
    <w:rsid w:val="005E433F"/>
    <w:rsid w:val="005F28B3"/>
    <w:rsid w:val="005F55CF"/>
    <w:rsid w:val="005F678D"/>
    <w:rsid w:val="005F7347"/>
    <w:rsid w:val="00600B96"/>
    <w:rsid w:val="00601C07"/>
    <w:rsid w:val="00603547"/>
    <w:rsid w:val="00604B01"/>
    <w:rsid w:val="00605DAD"/>
    <w:rsid w:val="00610524"/>
    <w:rsid w:val="00610E55"/>
    <w:rsid w:val="00612F38"/>
    <w:rsid w:val="00614076"/>
    <w:rsid w:val="00614158"/>
    <w:rsid w:val="00614D36"/>
    <w:rsid w:val="00615AF6"/>
    <w:rsid w:val="00615C5E"/>
    <w:rsid w:val="00616A8E"/>
    <w:rsid w:val="006200DA"/>
    <w:rsid w:val="00620873"/>
    <w:rsid w:val="00620AA4"/>
    <w:rsid w:val="00621C6B"/>
    <w:rsid w:val="00623B65"/>
    <w:rsid w:val="00624A55"/>
    <w:rsid w:val="006271CD"/>
    <w:rsid w:val="00630BDB"/>
    <w:rsid w:val="00631305"/>
    <w:rsid w:val="006322D8"/>
    <w:rsid w:val="00632AC2"/>
    <w:rsid w:val="006331A4"/>
    <w:rsid w:val="006332BA"/>
    <w:rsid w:val="006363C4"/>
    <w:rsid w:val="00637B7B"/>
    <w:rsid w:val="0064152A"/>
    <w:rsid w:val="006423D4"/>
    <w:rsid w:val="00652C08"/>
    <w:rsid w:val="0065361C"/>
    <w:rsid w:val="00653F0C"/>
    <w:rsid w:val="006576B1"/>
    <w:rsid w:val="00657F83"/>
    <w:rsid w:val="00661EA2"/>
    <w:rsid w:val="006634F2"/>
    <w:rsid w:val="00664A98"/>
    <w:rsid w:val="00665010"/>
    <w:rsid w:val="006658AC"/>
    <w:rsid w:val="00666656"/>
    <w:rsid w:val="00666999"/>
    <w:rsid w:val="00666CD6"/>
    <w:rsid w:val="00667B2D"/>
    <w:rsid w:val="0067071D"/>
    <w:rsid w:val="006708EE"/>
    <w:rsid w:val="00672EC2"/>
    <w:rsid w:val="006755FD"/>
    <w:rsid w:val="00676C4A"/>
    <w:rsid w:val="00677492"/>
    <w:rsid w:val="00677BB3"/>
    <w:rsid w:val="00680AA9"/>
    <w:rsid w:val="00681DC4"/>
    <w:rsid w:val="0068279A"/>
    <w:rsid w:val="00682832"/>
    <w:rsid w:val="00683185"/>
    <w:rsid w:val="00683862"/>
    <w:rsid w:val="00683C27"/>
    <w:rsid w:val="00685B2B"/>
    <w:rsid w:val="00685BB5"/>
    <w:rsid w:val="006873A5"/>
    <w:rsid w:val="00690490"/>
    <w:rsid w:val="00690FAC"/>
    <w:rsid w:val="0069345B"/>
    <w:rsid w:val="0069465D"/>
    <w:rsid w:val="0069493A"/>
    <w:rsid w:val="006949A6"/>
    <w:rsid w:val="0069661A"/>
    <w:rsid w:val="006A11C5"/>
    <w:rsid w:val="006A1C56"/>
    <w:rsid w:val="006A2685"/>
    <w:rsid w:val="006A2C99"/>
    <w:rsid w:val="006A32A9"/>
    <w:rsid w:val="006A3762"/>
    <w:rsid w:val="006A3D5C"/>
    <w:rsid w:val="006A47DB"/>
    <w:rsid w:val="006A5D10"/>
    <w:rsid w:val="006A5E5A"/>
    <w:rsid w:val="006A6DD5"/>
    <w:rsid w:val="006A783E"/>
    <w:rsid w:val="006B1952"/>
    <w:rsid w:val="006B45FA"/>
    <w:rsid w:val="006C31CF"/>
    <w:rsid w:val="006C3ACD"/>
    <w:rsid w:val="006C44B6"/>
    <w:rsid w:val="006C548A"/>
    <w:rsid w:val="006C6259"/>
    <w:rsid w:val="006C6419"/>
    <w:rsid w:val="006D2D9D"/>
    <w:rsid w:val="006D2F86"/>
    <w:rsid w:val="006D332C"/>
    <w:rsid w:val="006D33D6"/>
    <w:rsid w:val="006D4BA7"/>
    <w:rsid w:val="006D5224"/>
    <w:rsid w:val="006D5EDA"/>
    <w:rsid w:val="006D6690"/>
    <w:rsid w:val="006D7A50"/>
    <w:rsid w:val="006D7A7C"/>
    <w:rsid w:val="006E2FFB"/>
    <w:rsid w:val="006E36C5"/>
    <w:rsid w:val="006E63F9"/>
    <w:rsid w:val="006E6832"/>
    <w:rsid w:val="006E6C94"/>
    <w:rsid w:val="006F06E6"/>
    <w:rsid w:val="006F41FB"/>
    <w:rsid w:val="006F4D92"/>
    <w:rsid w:val="00700FF3"/>
    <w:rsid w:val="007017D9"/>
    <w:rsid w:val="0070266F"/>
    <w:rsid w:val="00702F4B"/>
    <w:rsid w:val="00702F69"/>
    <w:rsid w:val="007038A6"/>
    <w:rsid w:val="00705CDC"/>
    <w:rsid w:val="0070748D"/>
    <w:rsid w:val="00710994"/>
    <w:rsid w:val="00711759"/>
    <w:rsid w:val="00715075"/>
    <w:rsid w:val="0071693E"/>
    <w:rsid w:val="00716BD4"/>
    <w:rsid w:val="007206CA"/>
    <w:rsid w:val="00721289"/>
    <w:rsid w:val="00721449"/>
    <w:rsid w:val="00722030"/>
    <w:rsid w:val="00722950"/>
    <w:rsid w:val="00723535"/>
    <w:rsid w:val="007245B3"/>
    <w:rsid w:val="00725345"/>
    <w:rsid w:val="0072645E"/>
    <w:rsid w:val="00726DE9"/>
    <w:rsid w:val="00730E9D"/>
    <w:rsid w:val="007320CC"/>
    <w:rsid w:val="00732CD1"/>
    <w:rsid w:val="00737D0F"/>
    <w:rsid w:val="00740D8E"/>
    <w:rsid w:val="00740F59"/>
    <w:rsid w:val="007475A0"/>
    <w:rsid w:val="00750A1C"/>
    <w:rsid w:val="00751D4B"/>
    <w:rsid w:val="00752902"/>
    <w:rsid w:val="00753178"/>
    <w:rsid w:val="007547E3"/>
    <w:rsid w:val="0075494B"/>
    <w:rsid w:val="00757F19"/>
    <w:rsid w:val="0076153C"/>
    <w:rsid w:val="007633FA"/>
    <w:rsid w:val="00764C17"/>
    <w:rsid w:val="00766441"/>
    <w:rsid w:val="00766615"/>
    <w:rsid w:val="00767982"/>
    <w:rsid w:val="00772020"/>
    <w:rsid w:val="0077202F"/>
    <w:rsid w:val="0077237F"/>
    <w:rsid w:val="007733BF"/>
    <w:rsid w:val="00777BD7"/>
    <w:rsid w:val="00780945"/>
    <w:rsid w:val="0078124C"/>
    <w:rsid w:val="007845C2"/>
    <w:rsid w:val="00784F07"/>
    <w:rsid w:val="0078616B"/>
    <w:rsid w:val="0078623E"/>
    <w:rsid w:val="00786404"/>
    <w:rsid w:val="00787603"/>
    <w:rsid w:val="00787C50"/>
    <w:rsid w:val="00790F07"/>
    <w:rsid w:val="00790F22"/>
    <w:rsid w:val="0079128B"/>
    <w:rsid w:val="00792BCB"/>
    <w:rsid w:val="00792DFC"/>
    <w:rsid w:val="00793E16"/>
    <w:rsid w:val="007947A8"/>
    <w:rsid w:val="00795B8F"/>
    <w:rsid w:val="007A03FE"/>
    <w:rsid w:val="007A1DD1"/>
    <w:rsid w:val="007A1FC7"/>
    <w:rsid w:val="007A2228"/>
    <w:rsid w:val="007A3D1F"/>
    <w:rsid w:val="007A3F82"/>
    <w:rsid w:val="007A4ED5"/>
    <w:rsid w:val="007A649C"/>
    <w:rsid w:val="007A7086"/>
    <w:rsid w:val="007B00B1"/>
    <w:rsid w:val="007B27B9"/>
    <w:rsid w:val="007B444E"/>
    <w:rsid w:val="007B5CDE"/>
    <w:rsid w:val="007C1525"/>
    <w:rsid w:val="007C17BB"/>
    <w:rsid w:val="007C450F"/>
    <w:rsid w:val="007C483C"/>
    <w:rsid w:val="007C50AB"/>
    <w:rsid w:val="007C6243"/>
    <w:rsid w:val="007C63D8"/>
    <w:rsid w:val="007C6FD9"/>
    <w:rsid w:val="007C797A"/>
    <w:rsid w:val="007C7F3A"/>
    <w:rsid w:val="007D02AF"/>
    <w:rsid w:val="007D4643"/>
    <w:rsid w:val="007D7351"/>
    <w:rsid w:val="007E0A2E"/>
    <w:rsid w:val="007E40FB"/>
    <w:rsid w:val="007E4995"/>
    <w:rsid w:val="007E4ACB"/>
    <w:rsid w:val="007E5955"/>
    <w:rsid w:val="007E5AE4"/>
    <w:rsid w:val="007E78D7"/>
    <w:rsid w:val="007F1E9C"/>
    <w:rsid w:val="007F2670"/>
    <w:rsid w:val="007F27B1"/>
    <w:rsid w:val="007F2A22"/>
    <w:rsid w:val="007F3495"/>
    <w:rsid w:val="007F3D60"/>
    <w:rsid w:val="007F497E"/>
    <w:rsid w:val="007F5A40"/>
    <w:rsid w:val="007F5E6C"/>
    <w:rsid w:val="007F617A"/>
    <w:rsid w:val="00801F82"/>
    <w:rsid w:val="0080505A"/>
    <w:rsid w:val="00805325"/>
    <w:rsid w:val="00807054"/>
    <w:rsid w:val="008123E2"/>
    <w:rsid w:val="00812F01"/>
    <w:rsid w:val="00815219"/>
    <w:rsid w:val="0081611D"/>
    <w:rsid w:val="00821592"/>
    <w:rsid w:val="00824EC2"/>
    <w:rsid w:val="008253CD"/>
    <w:rsid w:val="008254DC"/>
    <w:rsid w:val="0082651C"/>
    <w:rsid w:val="00826A0E"/>
    <w:rsid w:val="0083090A"/>
    <w:rsid w:val="00836D23"/>
    <w:rsid w:val="00840944"/>
    <w:rsid w:val="0084151E"/>
    <w:rsid w:val="00841918"/>
    <w:rsid w:val="00843F28"/>
    <w:rsid w:val="00845D33"/>
    <w:rsid w:val="00847599"/>
    <w:rsid w:val="00847A7E"/>
    <w:rsid w:val="00854F7C"/>
    <w:rsid w:val="00856447"/>
    <w:rsid w:val="00857483"/>
    <w:rsid w:val="00860831"/>
    <w:rsid w:val="00861263"/>
    <w:rsid w:val="00862899"/>
    <w:rsid w:val="008639DE"/>
    <w:rsid w:val="00863BA7"/>
    <w:rsid w:val="008706D8"/>
    <w:rsid w:val="00871FC9"/>
    <w:rsid w:val="008723C0"/>
    <w:rsid w:val="0087314B"/>
    <w:rsid w:val="00873A8D"/>
    <w:rsid w:val="00877D09"/>
    <w:rsid w:val="008801FE"/>
    <w:rsid w:val="00881061"/>
    <w:rsid w:val="008819C1"/>
    <w:rsid w:val="00881EF3"/>
    <w:rsid w:val="00883DA2"/>
    <w:rsid w:val="00883FD0"/>
    <w:rsid w:val="00884BC7"/>
    <w:rsid w:val="0088534A"/>
    <w:rsid w:val="00886A04"/>
    <w:rsid w:val="00890649"/>
    <w:rsid w:val="008913DB"/>
    <w:rsid w:val="00892AA0"/>
    <w:rsid w:val="0089302B"/>
    <w:rsid w:val="00893279"/>
    <w:rsid w:val="0089492A"/>
    <w:rsid w:val="00894AA3"/>
    <w:rsid w:val="00894D1B"/>
    <w:rsid w:val="00895547"/>
    <w:rsid w:val="00896BD2"/>
    <w:rsid w:val="00897461"/>
    <w:rsid w:val="008A0995"/>
    <w:rsid w:val="008A0B41"/>
    <w:rsid w:val="008A4B88"/>
    <w:rsid w:val="008B7AD5"/>
    <w:rsid w:val="008C16EE"/>
    <w:rsid w:val="008C1849"/>
    <w:rsid w:val="008C7EEC"/>
    <w:rsid w:val="008D09F3"/>
    <w:rsid w:val="008D2FB8"/>
    <w:rsid w:val="008D3112"/>
    <w:rsid w:val="008D323F"/>
    <w:rsid w:val="008D3894"/>
    <w:rsid w:val="008D3ABA"/>
    <w:rsid w:val="008D3D7C"/>
    <w:rsid w:val="008D52DE"/>
    <w:rsid w:val="008D69A5"/>
    <w:rsid w:val="008D7F95"/>
    <w:rsid w:val="008E0217"/>
    <w:rsid w:val="008E0329"/>
    <w:rsid w:val="008E1F58"/>
    <w:rsid w:val="008E7D34"/>
    <w:rsid w:val="008F0687"/>
    <w:rsid w:val="008F2C16"/>
    <w:rsid w:val="008F41E6"/>
    <w:rsid w:val="008F4ED6"/>
    <w:rsid w:val="008F65CE"/>
    <w:rsid w:val="008F7589"/>
    <w:rsid w:val="00901BB8"/>
    <w:rsid w:val="009024BD"/>
    <w:rsid w:val="009026C9"/>
    <w:rsid w:val="00903A2C"/>
    <w:rsid w:val="00906046"/>
    <w:rsid w:val="00907CA0"/>
    <w:rsid w:val="0091142D"/>
    <w:rsid w:val="009177D6"/>
    <w:rsid w:val="00920038"/>
    <w:rsid w:val="009210A9"/>
    <w:rsid w:val="009217B3"/>
    <w:rsid w:val="00922807"/>
    <w:rsid w:val="00923712"/>
    <w:rsid w:val="00924769"/>
    <w:rsid w:val="00925ECB"/>
    <w:rsid w:val="0092706A"/>
    <w:rsid w:val="00930A05"/>
    <w:rsid w:val="00930E47"/>
    <w:rsid w:val="00931853"/>
    <w:rsid w:val="00932A1B"/>
    <w:rsid w:val="00933F3E"/>
    <w:rsid w:val="0093706F"/>
    <w:rsid w:val="00937FAC"/>
    <w:rsid w:val="00940A15"/>
    <w:rsid w:val="009420A1"/>
    <w:rsid w:val="009426F3"/>
    <w:rsid w:val="0094298D"/>
    <w:rsid w:val="00943DA2"/>
    <w:rsid w:val="00943DCE"/>
    <w:rsid w:val="00947418"/>
    <w:rsid w:val="00947A70"/>
    <w:rsid w:val="0095066A"/>
    <w:rsid w:val="00950F31"/>
    <w:rsid w:val="00951255"/>
    <w:rsid w:val="0095581D"/>
    <w:rsid w:val="00957712"/>
    <w:rsid w:val="00960CAC"/>
    <w:rsid w:val="009612E4"/>
    <w:rsid w:val="009648AC"/>
    <w:rsid w:val="0096508F"/>
    <w:rsid w:val="009655AC"/>
    <w:rsid w:val="00965C38"/>
    <w:rsid w:val="009665A1"/>
    <w:rsid w:val="00966C50"/>
    <w:rsid w:val="00966F96"/>
    <w:rsid w:val="00970AC1"/>
    <w:rsid w:val="00971D8F"/>
    <w:rsid w:val="009733CB"/>
    <w:rsid w:val="00974B92"/>
    <w:rsid w:val="00974F97"/>
    <w:rsid w:val="00975808"/>
    <w:rsid w:val="009759E2"/>
    <w:rsid w:val="00980BD5"/>
    <w:rsid w:val="00981845"/>
    <w:rsid w:val="00981DBF"/>
    <w:rsid w:val="00983D7B"/>
    <w:rsid w:val="0098684C"/>
    <w:rsid w:val="00987C1E"/>
    <w:rsid w:val="009900D4"/>
    <w:rsid w:val="0099073E"/>
    <w:rsid w:val="009918A3"/>
    <w:rsid w:val="00991900"/>
    <w:rsid w:val="00992276"/>
    <w:rsid w:val="00992926"/>
    <w:rsid w:val="0099364B"/>
    <w:rsid w:val="009937D5"/>
    <w:rsid w:val="009940A1"/>
    <w:rsid w:val="009959B8"/>
    <w:rsid w:val="0099678A"/>
    <w:rsid w:val="009A1F40"/>
    <w:rsid w:val="009A22B9"/>
    <w:rsid w:val="009A3B0A"/>
    <w:rsid w:val="009A4788"/>
    <w:rsid w:val="009A4BD9"/>
    <w:rsid w:val="009B1070"/>
    <w:rsid w:val="009B286F"/>
    <w:rsid w:val="009B38D2"/>
    <w:rsid w:val="009B39C8"/>
    <w:rsid w:val="009B43C8"/>
    <w:rsid w:val="009B5C0B"/>
    <w:rsid w:val="009B6F6A"/>
    <w:rsid w:val="009B7375"/>
    <w:rsid w:val="009C0366"/>
    <w:rsid w:val="009C11E2"/>
    <w:rsid w:val="009C166F"/>
    <w:rsid w:val="009C16EA"/>
    <w:rsid w:val="009C1818"/>
    <w:rsid w:val="009C293D"/>
    <w:rsid w:val="009C2EA7"/>
    <w:rsid w:val="009C32B9"/>
    <w:rsid w:val="009C3544"/>
    <w:rsid w:val="009C3CA8"/>
    <w:rsid w:val="009C4648"/>
    <w:rsid w:val="009C4B79"/>
    <w:rsid w:val="009C57C6"/>
    <w:rsid w:val="009C6751"/>
    <w:rsid w:val="009C6C5F"/>
    <w:rsid w:val="009C6DFD"/>
    <w:rsid w:val="009D1CCB"/>
    <w:rsid w:val="009D2777"/>
    <w:rsid w:val="009D3518"/>
    <w:rsid w:val="009D4A23"/>
    <w:rsid w:val="009D4B51"/>
    <w:rsid w:val="009D50C7"/>
    <w:rsid w:val="009D5CEB"/>
    <w:rsid w:val="009D5E82"/>
    <w:rsid w:val="009D7BDB"/>
    <w:rsid w:val="009E04DF"/>
    <w:rsid w:val="009E4471"/>
    <w:rsid w:val="009E4C36"/>
    <w:rsid w:val="009E4D05"/>
    <w:rsid w:val="009E5025"/>
    <w:rsid w:val="009E5B31"/>
    <w:rsid w:val="009E5C7B"/>
    <w:rsid w:val="009F0C25"/>
    <w:rsid w:val="009F404B"/>
    <w:rsid w:val="009F5C77"/>
    <w:rsid w:val="009F720E"/>
    <w:rsid w:val="00A00419"/>
    <w:rsid w:val="00A01233"/>
    <w:rsid w:val="00A01CF1"/>
    <w:rsid w:val="00A040BB"/>
    <w:rsid w:val="00A043F9"/>
    <w:rsid w:val="00A0474F"/>
    <w:rsid w:val="00A054AC"/>
    <w:rsid w:val="00A05682"/>
    <w:rsid w:val="00A05708"/>
    <w:rsid w:val="00A05DA0"/>
    <w:rsid w:val="00A0644A"/>
    <w:rsid w:val="00A07C61"/>
    <w:rsid w:val="00A101FA"/>
    <w:rsid w:val="00A105B0"/>
    <w:rsid w:val="00A10F9A"/>
    <w:rsid w:val="00A14F7A"/>
    <w:rsid w:val="00A1547F"/>
    <w:rsid w:val="00A15615"/>
    <w:rsid w:val="00A15FD2"/>
    <w:rsid w:val="00A173AD"/>
    <w:rsid w:val="00A17D37"/>
    <w:rsid w:val="00A23B36"/>
    <w:rsid w:val="00A23C41"/>
    <w:rsid w:val="00A23CD0"/>
    <w:rsid w:val="00A24691"/>
    <w:rsid w:val="00A30F38"/>
    <w:rsid w:val="00A32F3B"/>
    <w:rsid w:val="00A3646A"/>
    <w:rsid w:val="00A364D3"/>
    <w:rsid w:val="00A408A9"/>
    <w:rsid w:val="00A412E0"/>
    <w:rsid w:val="00A42DE4"/>
    <w:rsid w:val="00A434AB"/>
    <w:rsid w:val="00A447C4"/>
    <w:rsid w:val="00A46286"/>
    <w:rsid w:val="00A474A8"/>
    <w:rsid w:val="00A50E53"/>
    <w:rsid w:val="00A50EC3"/>
    <w:rsid w:val="00A5160B"/>
    <w:rsid w:val="00A53879"/>
    <w:rsid w:val="00A53FB0"/>
    <w:rsid w:val="00A546BB"/>
    <w:rsid w:val="00A54819"/>
    <w:rsid w:val="00A5551D"/>
    <w:rsid w:val="00A559A6"/>
    <w:rsid w:val="00A57DE5"/>
    <w:rsid w:val="00A6300C"/>
    <w:rsid w:val="00A6349C"/>
    <w:rsid w:val="00A637EA"/>
    <w:rsid w:val="00A66C0B"/>
    <w:rsid w:val="00A66CA5"/>
    <w:rsid w:val="00A709D6"/>
    <w:rsid w:val="00A72F09"/>
    <w:rsid w:val="00A74260"/>
    <w:rsid w:val="00A75B36"/>
    <w:rsid w:val="00A80A5D"/>
    <w:rsid w:val="00A81F73"/>
    <w:rsid w:val="00A84B53"/>
    <w:rsid w:val="00A864CE"/>
    <w:rsid w:val="00A8667F"/>
    <w:rsid w:val="00A86C84"/>
    <w:rsid w:val="00A86FA9"/>
    <w:rsid w:val="00A87C6C"/>
    <w:rsid w:val="00A901ED"/>
    <w:rsid w:val="00A91875"/>
    <w:rsid w:val="00A93990"/>
    <w:rsid w:val="00A949AE"/>
    <w:rsid w:val="00A94A16"/>
    <w:rsid w:val="00A95C27"/>
    <w:rsid w:val="00A9607A"/>
    <w:rsid w:val="00A96D2C"/>
    <w:rsid w:val="00A978FD"/>
    <w:rsid w:val="00AA05AB"/>
    <w:rsid w:val="00AA07BD"/>
    <w:rsid w:val="00AA3A35"/>
    <w:rsid w:val="00AA4593"/>
    <w:rsid w:val="00AA49AE"/>
    <w:rsid w:val="00AB051D"/>
    <w:rsid w:val="00AB365F"/>
    <w:rsid w:val="00AB47B7"/>
    <w:rsid w:val="00AB4A2B"/>
    <w:rsid w:val="00AB5CDF"/>
    <w:rsid w:val="00AB6E18"/>
    <w:rsid w:val="00AC0746"/>
    <w:rsid w:val="00AC4CEF"/>
    <w:rsid w:val="00AC5A51"/>
    <w:rsid w:val="00AD14F6"/>
    <w:rsid w:val="00AD2579"/>
    <w:rsid w:val="00AD276D"/>
    <w:rsid w:val="00AD2F46"/>
    <w:rsid w:val="00AD3021"/>
    <w:rsid w:val="00AE238F"/>
    <w:rsid w:val="00AE381F"/>
    <w:rsid w:val="00AE4E89"/>
    <w:rsid w:val="00AE5A50"/>
    <w:rsid w:val="00AE7BF9"/>
    <w:rsid w:val="00AF075B"/>
    <w:rsid w:val="00AF0B44"/>
    <w:rsid w:val="00AF36DA"/>
    <w:rsid w:val="00AF5582"/>
    <w:rsid w:val="00AF57F1"/>
    <w:rsid w:val="00AF6B9E"/>
    <w:rsid w:val="00AF6D34"/>
    <w:rsid w:val="00B00EDA"/>
    <w:rsid w:val="00B01C7C"/>
    <w:rsid w:val="00B02B60"/>
    <w:rsid w:val="00B04026"/>
    <w:rsid w:val="00B04466"/>
    <w:rsid w:val="00B048ED"/>
    <w:rsid w:val="00B06816"/>
    <w:rsid w:val="00B06EC0"/>
    <w:rsid w:val="00B07071"/>
    <w:rsid w:val="00B106E5"/>
    <w:rsid w:val="00B15E19"/>
    <w:rsid w:val="00B1636A"/>
    <w:rsid w:val="00B16828"/>
    <w:rsid w:val="00B16D39"/>
    <w:rsid w:val="00B17DEC"/>
    <w:rsid w:val="00B2013D"/>
    <w:rsid w:val="00B205A7"/>
    <w:rsid w:val="00B20CC8"/>
    <w:rsid w:val="00B240B9"/>
    <w:rsid w:val="00B241EC"/>
    <w:rsid w:val="00B27861"/>
    <w:rsid w:val="00B27EC1"/>
    <w:rsid w:val="00B314D7"/>
    <w:rsid w:val="00B32B7E"/>
    <w:rsid w:val="00B33A1A"/>
    <w:rsid w:val="00B34FBB"/>
    <w:rsid w:val="00B35F79"/>
    <w:rsid w:val="00B41849"/>
    <w:rsid w:val="00B4398C"/>
    <w:rsid w:val="00B44C02"/>
    <w:rsid w:val="00B44C66"/>
    <w:rsid w:val="00B51C54"/>
    <w:rsid w:val="00B529EC"/>
    <w:rsid w:val="00B53621"/>
    <w:rsid w:val="00B552CF"/>
    <w:rsid w:val="00B5560E"/>
    <w:rsid w:val="00B5580E"/>
    <w:rsid w:val="00B5611D"/>
    <w:rsid w:val="00B57F5C"/>
    <w:rsid w:val="00B614AF"/>
    <w:rsid w:val="00B6179E"/>
    <w:rsid w:val="00B64F60"/>
    <w:rsid w:val="00B65059"/>
    <w:rsid w:val="00B65327"/>
    <w:rsid w:val="00B65AA2"/>
    <w:rsid w:val="00B66C5C"/>
    <w:rsid w:val="00B71DD1"/>
    <w:rsid w:val="00B722D1"/>
    <w:rsid w:val="00B724CA"/>
    <w:rsid w:val="00B7349A"/>
    <w:rsid w:val="00B743E2"/>
    <w:rsid w:val="00B75AE7"/>
    <w:rsid w:val="00B81371"/>
    <w:rsid w:val="00B82466"/>
    <w:rsid w:val="00B83098"/>
    <w:rsid w:val="00B84594"/>
    <w:rsid w:val="00B86484"/>
    <w:rsid w:val="00B8756F"/>
    <w:rsid w:val="00B90890"/>
    <w:rsid w:val="00B9172E"/>
    <w:rsid w:val="00B91ADF"/>
    <w:rsid w:val="00B91BAB"/>
    <w:rsid w:val="00B92527"/>
    <w:rsid w:val="00B93E2A"/>
    <w:rsid w:val="00B97603"/>
    <w:rsid w:val="00B97BDE"/>
    <w:rsid w:val="00BA0667"/>
    <w:rsid w:val="00BA3E09"/>
    <w:rsid w:val="00BA3EDB"/>
    <w:rsid w:val="00BA7F6B"/>
    <w:rsid w:val="00BB118F"/>
    <w:rsid w:val="00BB1F22"/>
    <w:rsid w:val="00BB3208"/>
    <w:rsid w:val="00BB3C32"/>
    <w:rsid w:val="00BB56E2"/>
    <w:rsid w:val="00BB6866"/>
    <w:rsid w:val="00BC40DC"/>
    <w:rsid w:val="00BC4428"/>
    <w:rsid w:val="00BC49CB"/>
    <w:rsid w:val="00BC501A"/>
    <w:rsid w:val="00BC6109"/>
    <w:rsid w:val="00BC6721"/>
    <w:rsid w:val="00BC7AE7"/>
    <w:rsid w:val="00BC7C67"/>
    <w:rsid w:val="00BD150B"/>
    <w:rsid w:val="00BD30EC"/>
    <w:rsid w:val="00BD32D3"/>
    <w:rsid w:val="00BD4E9D"/>
    <w:rsid w:val="00BE116C"/>
    <w:rsid w:val="00BE407E"/>
    <w:rsid w:val="00BE623C"/>
    <w:rsid w:val="00BE644F"/>
    <w:rsid w:val="00BE7DFC"/>
    <w:rsid w:val="00BF0184"/>
    <w:rsid w:val="00BF1348"/>
    <w:rsid w:val="00BF1AB7"/>
    <w:rsid w:val="00BF1B5D"/>
    <w:rsid w:val="00BF1F5A"/>
    <w:rsid w:val="00BF2A1E"/>
    <w:rsid w:val="00BF2CD0"/>
    <w:rsid w:val="00BF4349"/>
    <w:rsid w:val="00BF5773"/>
    <w:rsid w:val="00C01EFD"/>
    <w:rsid w:val="00C02C73"/>
    <w:rsid w:val="00C03C83"/>
    <w:rsid w:val="00C04678"/>
    <w:rsid w:val="00C04FE0"/>
    <w:rsid w:val="00C051BE"/>
    <w:rsid w:val="00C067AC"/>
    <w:rsid w:val="00C07E75"/>
    <w:rsid w:val="00C10691"/>
    <w:rsid w:val="00C111B0"/>
    <w:rsid w:val="00C11A89"/>
    <w:rsid w:val="00C12204"/>
    <w:rsid w:val="00C139F5"/>
    <w:rsid w:val="00C13EF2"/>
    <w:rsid w:val="00C142DD"/>
    <w:rsid w:val="00C149C8"/>
    <w:rsid w:val="00C14AEC"/>
    <w:rsid w:val="00C1568D"/>
    <w:rsid w:val="00C15B59"/>
    <w:rsid w:val="00C1660A"/>
    <w:rsid w:val="00C1743B"/>
    <w:rsid w:val="00C174BE"/>
    <w:rsid w:val="00C20259"/>
    <w:rsid w:val="00C20826"/>
    <w:rsid w:val="00C21384"/>
    <w:rsid w:val="00C2158E"/>
    <w:rsid w:val="00C22429"/>
    <w:rsid w:val="00C268A6"/>
    <w:rsid w:val="00C26C60"/>
    <w:rsid w:val="00C349D3"/>
    <w:rsid w:val="00C35877"/>
    <w:rsid w:val="00C41958"/>
    <w:rsid w:val="00C4389B"/>
    <w:rsid w:val="00C4466B"/>
    <w:rsid w:val="00C44F30"/>
    <w:rsid w:val="00C46D9E"/>
    <w:rsid w:val="00C47E37"/>
    <w:rsid w:val="00C5013D"/>
    <w:rsid w:val="00C50FBD"/>
    <w:rsid w:val="00C517C6"/>
    <w:rsid w:val="00C529B2"/>
    <w:rsid w:val="00C52DD3"/>
    <w:rsid w:val="00C5304E"/>
    <w:rsid w:val="00C53701"/>
    <w:rsid w:val="00C53742"/>
    <w:rsid w:val="00C54308"/>
    <w:rsid w:val="00C5507F"/>
    <w:rsid w:val="00C57525"/>
    <w:rsid w:val="00C57C30"/>
    <w:rsid w:val="00C57E16"/>
    <w:rsid w:val="00C604BD"/>
    <w:rsid w:val="00C604E6"/>
    <w:rsid w:val="00C63E2F"/>
    <w:rsid w:val="00C64137"/>
    <w:rsid w:val="00C6544D"/>
    <w:rsid w:val="00C65F67"/>
    <w:rsid w:val="00C6603F"/>
    <w:rsid w:val="00C66E28"/>
    <w:rsid w:val="00C67700"/>
    <w:rsid w:val="00C7007F"/>
    <w:rsid w:val="00C73126"/>
    <w:rsid w:val="00C741E8"/>
    <w:rsid w:val="00C76422"/>
    <w:rsid w:val="00C773CE"/>
    <w:rsid w:val="00C80FE3"/>
    <w:rsid w:val="00C832FA"/>
    <w:rsid w:val="00C8408D"/>
    <w:rsid w:val="00C84422"/>
    <w:rsid w:val="00C861B5"/>
    <w:rsid w:val="00C8719E"/>
    <w:rsid w:val="00C901EE"/>
    <w:rsid w:val="00C9035B"/>
    <w:rsid w:val="00C9171C"/>
    <w:rsid w:val="00C926A0"/>
    <w:rsid w:val="00C958F0"/>
    <w:rsid w:val="00C959AF"/>
    <w:rsid w:val="00C95D95"/>
    <w:rsid w:val="00C96842"/>
    <w:rsid w:val="00C97C3B"/>
    <w:rsid w:val="00CA12DB"/>
    <w:rsid w:val="00CA1AD5"/>
    <w:rsid w:val="00CA2340"/>
    <w:rsid w:val="00CA3B11"/>
    <w:rsid w:val="00CA4960"/>
    <w:rsid w:val="00CA5227"/>
    <w:rsid w:val="00CA57F0"/>
    <w:rsid w:val="00CA6503"/>
    <w:rsid w:val="00CB0DB1"/>
    <w:rsid w:val="00CB1244"/>
    <w:rsid w:val="00CB186E"/>
    <w:rsid w:val="00CB44C8"/>
    <w:rsid w:val="00CB5646"/>
    <w:rsid w:val="00CB693A"/>
    <w:rsid w:val="00CB6F24"/>
    <w:rsid w:val="00CC21AC"/>
    <w:rsid w:val="00CC2FC3"/>
    <w:rsid w:val="00CC37FE"/>
    <w:rsid w:val="00CC462E"/>
    <w:rsid w:val="00CC4E00"/>
    <w:rsid w:val="00CC7778"/>
    <w:rsid w:val="00CD0002"/>
    <w:rsid w:val="00CD0F30"/>
    <w:rsid w:val="00CD1422"/>
    <w:rsid w:val="00CD1584"/>
    <w:rsid w:val="00CD1D43"/>
    <w:rsid w:val="00CD2046"/>
    <w:rsid w:val="00CD21BC"/>
    <w:rsid w:val="00CE0547"/>
    <w:rsid w:val="00CE3BE5"/>
    <w:rsid w:val="00CE50B7"/>
    <w:rsid w:val="00CE64BD"/>
    <w:rsid w:val="00CF04F6"/>
    <w:rsid w:val="00CF3059"/>
    <w:rsid w:val="00CF3146"/>
    <w:rsid w:val="00CF345E"/>
    <w:rsid w:val="00CF37B9"/>
    <w:rsid w:val="00CF3A24"/>
    <w:rsid w:val="00CF493F"/>
    <w:rsid w:val="00CF4AC5"/>
    <w:rsid w:val="00CF6CF2"/>
    <w:rsid w:val="00D00118"/>
    <w:rsid w:val="00D00203"/>
    <w:rsid w:val="00D005B2"/>
    <w:rsid w:val="00D00936"/>
    <w:rsid w:val="00D00A59"/>
    <w:rsid w:val="00D00BBE"/>
    <w:rsid w:val="00D033FE"/>
    <w:rsid w:val="00D036CF"/>
    <w:rsid w:val="00D053BD"/>
    <w:rsid w:val="00D07AB3"/>
    <w:rsid w:val="00D1039C"/>
    <w:rsid w:val="00D108B5"/>
    <w:rsid w:val="00D10ECA"/>
    <w:rsid w:val="00D110FE"/>
    <w:rsid w:val="00D149F7"/>
    <w:rsid w:val="00D20C5B"/>
    <w:rsid w:val="00D21BA5"/>
    <w:rsid w:val="00D223E2"/>
    <w:rsid w:val="00D22996"/>
    <w:rsid w:val="00D25651"/>
    <w:rsid w:val="00D275FC"/>
    <w:rsid w:val="00D3035A"/>
    <w:rsid w:val="00D30830"/>
    <w:rsid w:val="00D32D72"/>
    <w:rsid w:val="00D345D5"/>
    <w:rsid w:val="00D35AA6"/>
    <w:rsid w:val="00D35C09"/>
    <w:rsid w:val="00D4153C"/>
    <w:rsid w:val="00D41AF6"/>
    <w:rsid w:val="00D4323F"/>
    <w:rsid w:val="00D43BB3"/>
    <w:rsid w:val="00D456F2"/>
    <w:rsid w:val="00D45B45"/>
    <w:rsid w:val="00D4690F"/>
    <w:rsid w:val="00D47F72"/>
    <w:rsid w:val="00D50243"/>
    <w:rsid w:val="00D51281"/>
    <w:rsid w:val="00D51B3C"/>
    <w:rsid w:val="00D53690"/>
    <w:rsid w:val="00D53745"/>
    <w:rsid w:val="00D53891"/>
    <w:rsid w:val="00D538CB"/>
    <w:rsid w:val="00D53A1B"/>
    <w:rsid w:val="00D54624"/>
    <w:rsid w:val="00D54E9D"/>
    <w:rsid w:val="00D550A2"/>
    <w:rsid w:val="00D60605"/>
    <w:rsid w:val="00D609A8"/>
    <w:rsid w:val="00D620F6"/>
    <w:rsid w:val="00D62106"/>
    <w:rsid w:val="00D6303C"/>
    <w:rsid w:val="00D6341A"/>
    <w:rsid w:val="00D63F4C"/>
    <w:rsid w:val="00D66EB5"/>
    <w:rsid w:val="00D673BE"/>
    <w:rsid w:val="00D70B6B"/>
    <w:rsid w:val="00D7117F"/>
    <w:rsid w:val="00D7123A"/>
    <w:rsid w:val="00D7248A"/>
    <w:rsid w:val="00D72BCF"/>
    <w:rsid w:val="00D77635"/>
    <w:rsid w:val="00D805DE"/>
    <w:rsid w:val="00D81CC4"/>
    <w:rsid w:val="00D833F5"/>
    <w:rsid w:val="00D833F7"/>
    <w:rsid w:val="00D842D2"/>
    <w:rsid w:val="00D86F94"/>
    <w:rsid w:val="00D91112"/>
    <w:rsid w:val="00D94E62"/>
    <w:rsid w:val="00DA0426"/>
    <w:rsid w:val="00DA13A2"/>
    <w:rsid w:val="00DA16AC"/>
    <w:rsid w:val="00DA3335"/>
    <w:rsid w:val="00DA3ABC"/>
    <w:rsid w:val="00DA4C20"/>
    <w:rsid w:val="00DA6B0B"/>
    <w:rsid w:val="00DA7735"/>
    <w:rsid w:val="00DA7864"/>
    <w:rsid w:val="00DB0056"/>
    <w:rsid w:val="00DB23A4"/>
    <w:rsid w:val="00DB40B8"/>
    <w:rsid w:val="00DB4D02"/>
    <w:rsid w:val="00DB5513"/>
    <w:rsid w:val="00DB5F00"/>
    <w:rsid w:val="00DB7D15"/>
    <w:rsid w:val="00DC019B"/>
    <w:rsid w:val="00DC0870"/>
    <w:rsid w:val="00DC0CF0"/>
    <w:rsid w:val="00DC0FC4"/>
    <w:rsid w:val="00DC1157"/>
    <w:rsid w:val="00DC1AF1"/>
    <w:rsid w:val="00DC3685"/>
    <w:rsid w:val="00DC41BA"/>
    <w:rsid w:val="00DC4698"/>
    <w:rsid w:val="00DC57A2"/>
    <w:rsid w:val="00DD0913"/>
    <w:rsid w:val="00DD1592"/>
    <w:rsid w:val="00DD165D"/>
    <w:rsid w:val="00DD173B"/>
    <w:rsid w:val="00DD21C6"/>
    <w:rsid w:val="00DD27C6"/>
    <w:rsid w:val="00DD338F"/>
    <w:rsid w:val="00DD4142"/>
    <w:rsid w:val="00DE1600"/>
    <w:rsid w:val="00DE2A95"/>
    <w:rsid w:val="00DE646A"/>
    <w:rsid w:val="00DE6B95"/>
    <w:rsid w:val="00DF04EA"/>
    <w:rsid w:val="00DF052C"/>
    <w:rsid w:val="00DF3AB5"/>
    <w:rsid w:val="00DF3CBD"/>
    <w:rsid w:val="00DF57FB"/>
    <w:rsid w:val="00DF5B3B"/>
    <w:rsid w:val="00DF60B1"/>
    <w:rsid w:val="00E00CD6"/>
    <w:rsid w:val="00E015BF"/>
    <w:rsid w:val="00E022FB"/>
    <w:rsid w:val="00E0382F"/>
    <w:rsid w:val="00E04003"/>
    <w:rsid w:val="00E04193"/>
    <w:rsid w:val="00E050C9"/>
    <w:rsid w:val="00E07E15"/>
    <w:rsid w:val="00E1215A"/>
    <w:rsid w:val="00E13C80"/>
    <w:rsid w:val="00E14687"/>
    <w:rsid w:val="00E14A24"/>
    <w:rsid w:val="00E1670E"/>
    <w:rsid w:val="00E17165"/>
    <w:rsid w:val="00E179C5"/>
    <w:rsid w:val="00E21594"/>
    <w:rsid w:val="00E21617"/>
    <w:rsid w:val="00E21C1B"/>
    <w:rsid w:val="00E22775"/>
    <w:rsid w:val="00E23D10"/>
    <w:rsid w:val="00E24065"/>
    <w:rsid w:val="00E27E87"/>
    <w:rsid w:val="00E301E0"/>
    <w:rsid w:val="00E3021E"/>
    <w:rsid w:val="00E33285"/>
    <w:rsid w:val="00E33C07"/>
    <w:rsid w:val="00E34644"/>
    <w:rsid w:val="00E35434"/>
    <w:rsid w:val="00E41448"/>
    <w:rsid w:val="00E434C9"/>
    <w:rsid w:val="00E46A84"/>
    <w:rsid w:val="00E46B65"/>
    <w:rsid w:val="00E47611"/>
    <w:rsid w:val="00E5403E"/>
    <w:rsid w:val="00E540AC"/>
    <w:rsid w:val="00E54A5A"/>
    <w:rsid w:val="00E562A1"/>
    <w:rsid w:val="00E56FAD"/>
    <w:rsid w:val="00E605A9"/>
    <w:rsid w:val="00E61147"/>
    <w:rsid w:val="00E630EF"/>
    <w:rsid w:val="00E7229F"/>
    <w:rsid w:val="00E7264A"/>
    <w:rsid w:val="00E733D1"/>
    <w:rsid w:val="00E801F3"/>
    <w:rsid w:val="00E81C1E"/>
    <w:rsid w:val="00E81C60"/>
    <w:rsid w:val="00E81DC9"/>
    <w:rsid w:val="00E82344"/>
    <w:rsid w:val="00E83B01"/>
    <w:rsid w:val="00E83E0D"/>
    <w:rsid w:val="00E9086C"/>
    <w:rsid w:val="00E915EE"/>
    <w:rsid w:val="00E92173"/>
    <w:rsid w:val="00E93B69"/>
    <w:rsid w:val="00E951E2"/>
    <w:rsid w:val="00E9601E"/>
    <w:rsid w:val="00EA16B2"/>
    <w:rsid w:val="00EA2893"/>
    <w:rsid w:val="00EA6A1B"/>
    <w:rsid w:val="00EA6D64"/>
    <w:rsid w:val="00EB05AC"/>
    <w:rsid w:val="00EB2063"/>
    <w:rsid w:val="00EB4C32"/>
    <w:rsid w:val="00EB59B6"/>
    <w:rsid w:val="00EB5B5F"/>
    <w:rsid w:val="00EB61CB"/>
    <w:rsid w:val="00EB7502"/>
    <w:rsid w:val="00EB78A5"/>
    <w:rsid w:val="00EC046A"/>
    <w:rsid w:val="00EC0A9D"/>
    <w:rsid w:val="00EC0D60"/>
    <w:rsid w:val="00EC0E66"/>
    <w:rsid w:val="00EC2106"/>
    <w:rsid w:val="00EC2C7A"/>
    <w:rsid w:val="00EC2E04"/>
    <w:rsid w:val="00EC2F9D"/>
    <w:rsid w:val="00EC345E"/>
    <w:rsid w:val="00EC3DED"/>
    <w:rsid w:val="00EC428C"/>
    <w:rsid w:val="00EC611B"/>
    <w:rsid w:val="00EC6B76"/>
    <w:rsid w:val="00ED154F"/>
    <w:rsid w:val="00ED2F86"/>
    <w:rsid w:val="00ED3C0E"/>
    <w:rsid w:val="00EE01B6"/>
    <w:rsid w:val="00EE05A8"/>
    <w:rsid w:val="00EE3C47"/>
    <w:rsid w:val="00EE573D"/>
    <w:rsid w:val="00EE6945"/>
    <w:rsid w:val="00EF06E7"/>
    <w:rsid w:val="00EF1EC7"/>
    <w:rsid w:val="00EF27B7"/>
    <w:rsid w:val="00EF3E10"/>
    <w:rsid w:val="00EF3E80"/>
    <w:rsid w:val="00EF4194"/>
    <w:rsid w:val="00EF5AD5"/>
    <w:rsid w:val="00EF5DAB"/>
    <w:rsid w:val="00EF5EFC"/>
    <w:rsid w:val="00EF6535"/>
    <w:rsid w:val="00EF6B8E"/>
    <w:rsid w:val="00EF73B7"/>
    <w:rsid w:val="00F0072F"/>
    <w:rsid w:val="00F04F5A"/>
    <w:rsid w:val="00F07B12"/>
    <w:rsid w:val="00F10EFB"/>
    <w:rsid w:val="00F114A6"/>
    <w:rsid w:val="00F13020"/>
    <w:rsid w:val="00F14CA0"/>
    <w:rsid w:val="00F17C5A"/>
    <w:rsid w:val="00F21571"/>
    <w:rsid w:val="00F21CA5"/>
    <w:rsid w:val="00F2250D"/>
    <w:rsid w:val="00F23DD4"/>
    <w:rsid w:val="00F24999"/>
    <w:rsid w:val="00F24C31"/>
    <w:rsid w:val="00F25F3B"/>
    <w:rsid w:val="00F31586"/>
    <w:rsid w:val="00F3417C"/>
    <w:rsid w:val="00F34496"/>
    <w:rsid w:val="00F34B83"/>
    <w:rsid w:val="00F40D03"/>
    <w:rsid w:val="00F43D3E"/>
    <w:rsid w:val="00F4471E"/>
    <w:rsid w:val="00F4495F"/>
    <w:rsid w:val="00F44EED"/>
    <w:rsid w:val="00F45C10"/>
    <w:rsid w:val="00F47B9B"/>
    <w:rsid w:val="00F537B4"/>
    <w:rsid w:val="00F54466"/>
    <w:rsid w:val="00F54A1B"/>
    <w:rsid w:val="00F55221"/>
    <w:rsid w:val="00F55BEA"/>
    <w:rsid w:val="00F57517"/>
    <w:rsid w:val="00F57A4E"/>
    <w:rsid w:val="00F6008E"/>
    <w:rsid w:val="00F6072F"/>
    <w:rsid w:val="00F61F85"/>
    <w:rsid w:val="00F64A90"/>
    <w:rsid w:val="00F6509D"/>
    <w:rsid w:val="00F67B21"/>
    <w:rsid w:val="00F67E9B"/>
    <w:rsid w:val="00F709AA"/>
    <w:rsid w:val="00F70D8C"/>
    <w:rsid w:val="00F712F8"/>
    <w:rsid w:val="00F71BCF"/>
    <w:rsid w:val="00F71F80"/>
    <w:rsid w:val="00F723BA"/>
    <w:rsid w:val="00F72492"/>
    <w:rsid w:val="00F72842"/>
    <w:rsid w:val="00F72A4F"/>
    <w:rsid w:val="00F72F26"/>
    <w:rsid w:val="00F7344C"/>
    <w:rsid w:val="00F75DF2"/>
    <w:rsid w:val="00F7772D"/>
    <w:rsid w:val="00F7A0AE"/>
    <w:rsid w:val="00F802BB"/>
    <w:rsid w:val="00F81987"/>
    <w:rsid w:val="00F87DFB"/>
    <w:rsid w:val="00F90358"/>
    <w:rsid w:val="00F93797"/>
    <w:rsid w:val="00F93F4F"/>
    <w:rsid w:val="00F947B7"/>
    <w:rsid w:val="00F963B1"/>
    <w:rsid w:val="00F966E2"/>
    <w:rsid w:val="00F97388"/>
    <w:rsid w:val="00FA2F28"/>
    <w:rsid w:val="00FA337C"/>
    <w:rsid w:val="00FA3A81"/>
    <w:rsid w:val="00FA4F44"/>
    <w:rsid w:val="00FB0290"/>
    <w:rsid w:val="00FB06B8"/>
    <w:rsid w:val="00FB189D"/>
    <w:rsid w:val="00FB27AB"/>
    <w:rsid w:val="00FB2941"/>
    <w:rsid w:val="00FB4EDB"/>
    <w:rsid w:val="00FB571F"/>
    <w:rsid w:val="00FB5C4E"/>
    <w:rsid w:val="00FB5E1C"/>
    <w:rsid w:val="00FB67C3"/>
    <w:rsid w:val="00FC2412"/>
    <w:rsid w:val="00FC36AB"/>
    <w:rsid w:val="00FC40B2"/>
    <w:rsid w:val="00FC4DB6"/>
    <w:rsid w:val="00FC6351"/>
    <w:rsid w:val="00FD0D34"/>
    <w:rsid w:val="00FD1DA3"/>
    <w:rsid w:val="00FD2AFE"/>
    <w:rsid w:val="00FD3786"/>
    <w:rsid w:val="00FD3D0C"/>
    <w:rsid w:val="00FD7355"/>
    <w:rsid w:val="00FE0ABE"/>
    <w:rsid w:val="00FE6864"/>
    <w:rsid w:val="00FE688C"/>
    <w:rsid w:val="00FF06AB"/>
    <w:rsid w:val="00FF1AF9"/>
    <w:rsid w:val="00FF52BD"/>
    <w:rsid w:val="00FF5F50"/>
    <w:rsid w:val="021A0D89"/>
    <w:rsid w:val="02296940"/>
    <w:rsid w:val="022B4C96"/>
    <w:rsid w:val="02A5918F"/>
    <w:rsid w:val="034A0CC8"/>
    <w:rsid w:val="037DF81A"/>
    <w:rsid w:val="03AEF82E"/>
    <w:rsid w:val="03B18DFE"/>
    <w:rsid w:val="03EF452D"/>
    <w:rsid w:val="040D7142"/>
    <w:rsid w:val="04BE88D8"/>
    <w:rsid w:val="055D5D1A"/>
    <w:rsid w:val="05E82A22"/>
    <w:rsid w:val="06807B85"/>
    <w:rsid w:val="06B26E1E"/>
    <w:rsid w:val="07D87204"/>
    <w:rsid w:val="0914F986"/>
    <w:rsid w:val="095A691C"/>
    <w:rsid w:val="098EB3DB"/>
    <w:rsid w:val="0996EE33"/>
    <w:rsid w:val="099864DF"/>
    <w:rsid w:val="09E59AC2"/>
    <w:rsid w:val="0A6102AF"/>
    <w:rsid w:val="0AACADAD"/>
    <w:rsid w:val="0B03E8F3"/>
    <w:rsid w:val="0B827E96"/>
    <w:rsid w:val="0C6A4C7E"/>
    <w:rsid w:val="0D0EDC17"/>
    <w:rsid w:val="0D2A63FD"/>
    <w:rsid w:val="0D76E91A"/>
    <w:rsid w:val="0E0E2997"/>
    <w:rsid w:val="0E4DD2E7"/>
    <w:rsid w:val="0E744BD3"/>
    <w:rsid w:val="0E8F88E6"/>
    <w:rsid w:val="0EA3B2FB"/>
    <w:rsid w:val="0ED0DA1A"/>
    <w:rsid w:val="0EDE3382"/>
    <w:rsid w:val="0F0E6668"/>
    <w:rsid w:val="0F60BBBE"/>
    <w:rsid w:val="0FD2EBCA"/>
    <w:rsid w:val="0FE45525"/>
    <w:rsid w:val="0FF10D42"/>
    <w:rsid w:val="0FF1A4D7"/>
    <w:rsid w:val="10D940C4"/>
    <w:rsid w:val="112CC56A"/>
    <w:rsid w:val="1288CAB2"/>
    <w:rsid w:val="12A91FA1"/>
    <w:rsid w:val="13956495"/>
    <w:rsid w:val="13A79AC2"/>
    <w:rsid w:val="141DA551"/>
    <w:rsid w:val="14E65FFB"/>
    <w:rsid w:val="152F8685"/>
    <w:rsid w:val="156B29A1"/>
    <w:rsid w:val="15925ADD"/>
    <w:rsid w:val="15E5B7D9"/>
    <w:rsid w:val="165D9A93"/>
    <w:rsid w:val="16F06B89"/>
    <w:rsid w:val="170E812E"/>
    <w:rsid w:val="17565AE0"/>
    <w:rsid w:val="17CBC3A3"/>
    <w:rsid w:val="17FE235F"/>
    <w:rsid w:val="180B7740"/>
    <w:rsid w:val="18FF2653"/>
    <w:rsid w:val="1927756E"/>
    <w:rsid w:val="194E9AF8"/>
    <w:rsid w:val="1971AA41"/>
    <w:rsid w:val="19AC3A34"/>
    <w:rsid w:val="19BC104F"/>
    <w:rsid w:val="19D56B05"/>
    <w:rsid w:val="19F24021"/>
    <w:rsid w:val="1A51F55D"/>
    <w:rsid w:val="1AE62B27"/>
    <w:rsid w:val="1B028E18"/>
    <w:rsid w:val="1B35A982"/>
    <w:rsid w:val="1B76D235"/>
    <w:rsid w:val="1C1AFA9C"/>
    <w:rsid w:val="1C721BE2"/>
    <w:rsid w:val="1CC7FDAC"/>
    <w:rsid w:val="1DC811EF"/>
    <w:rsid w:val="1DEE3436"/>
    <w:rsid w:val="1EB30E7D"/>
    <w:rsid w:val="1ED80B99"/>
    <w:rsid w:val="1F3B9D2E"/>
    <w:rsid w:val="20072661"/>
    <w:rsid w:val="203D99DB"/>
    <w:rsid w:val="20B2928D"/>
    <w:rsid w:val="20FBF96E"/>
    <w:rsid w:val="219DA8F1"/>
    <w:rsid w:val="21BCE39D"/>
    <w:rsid w:val="22141D10"/>
    <w:rsid w:val="2242EC07"/>
    <w:rsid w:val="22713846"/>
    <w:rsid w:val="232621D4"/>
    <w:rsid w:val="243A0824"/>
    <w:rsid w:val="2478F476"/>
    <w:rsid w:val="2491D035"/>
    <w:rsid w:val="2498532A"/>
    <w:rsid w:val="25D34029"/>
    <w:rsid w:val="2642A4E3"/>
    <w:rsid w:val="266999ED"/>
    <w:rsid w:val="269B5570"/>
    <w:rsid w:val="275186E8"/>
    <w:rsid w:val="27587C46"/>
    <w:rsid w:val="27610E70"/>
    <w:rsid w:val="279BD11F"/>
    <w:rsid w:val="2857697B"/>
    <w:rsid w:val="287DFC0A"/>
    <w:rsid w:val="29790E9B"/>
    <w:rsid w:val="297B072A"/>
    <w:rsid w:val="29B15726"/>
    <w:rsid w:val="29BBED83"/>
    <w:rsid w:val="2A5599BA"/>
    <w:rsid w:val="2AD9028D"/>
    <w:rsid w:val="2BB55673"/>
    <w:rsid w:val="2BD8DF87"/>
    <w:rsid w:val="2CAF651D"/>
    <w:rsid w:val="2CB40AB4"/>
    <w:rsid w:val="2CBDB3C8"/>
    <w:rsid w:val="2D1A6189"/>
    <w:rsid w:val="2DC0782D"/>
    <w:rsid w:val="2DE59E06"/>
    <w:rsid w:val="2E3F6DB2"/>
    <w:rsid w:val="30213B8D"/>
    <w:rsid w:val="30673331"/>
    <w:rsid w:val="308ABC28"/>
    <w:rsid w:val="30F01C51"/>
    <w:rsid w:val="3107472F"/>
    <w:rsid w:val="319A6365"/>
    <w:rsid w:val="31C02C9A"/>
    <w:rsid w:val="32428ADA"/>
    <w:rsid w:val="325D95B7"/>
    <w:rsid w:val="326AC2E1"/>
    <w:rsid w:val="32AC211D"/>
    <w:rsid w:val="34090E3E"/>
    <w:rsid w:val="34B33540"/>
    <w:rsid w:val="355EE307"/>
    <w:rsid w:val="35CBA1A6"/>
    <w:rsid w:val="36C76969"/>
    <w:rsid w:val="36CEB2B1"/>
    <w:rsid w:val="37692AE1"/>
    <w:rsid w:val="37FB2C02"/>
    <w:rsid w:val="383B48A3"/>
    <w:rsid w:val="38D0D7AA"/>
    <w:rsid w:val="38D567B5"/>
    <w:rsid w:val="39289212"/>
    <w:rsid w:val="3A4E741E"/>
    <w:rsid w:val="3AA2AA0D"/>
    <w:rsid w:val="3AA682A9"/>
    <w:rsid w:val="3ADDA865"/>
    <w:rsid w:val="3AFFF028"/>
    <w:rsid w:val="3B153C2E"/>
    <w:rsid w:val="3B3F5BFF"/>
    <w:rsid w:val="3B834451"/>
    <w:rsid w:val="3BBD92EE"/>
    <w:rsid w:val="3C7A3585"/>
    <w:rsid w:val="3C8B4EFC"/>
    <w:rsid w:val="3C99031C"/>
    <w:rsid w:val="3CC77DEC"/>
    <w:rsid w:val="3E5EFF0D"/>
    <w:rsid w:val="4024A70E"/>
    <w:rsid w:val="408858DF"/>
    <w:rsid w:val="408E6085"/>
    <w:rsid w:val="412C3D18"/>
    <w:rsid w:val="417F0BE2"/>
    <w:rsid w:val="419B93E1"/>
    <w:rsid w:val="41A002D5"/>
    <w:rsid w:val="42925672"/>
    <w:rsid w:val="439BD126"/>
    <w:rsid w:val="4409849A"/>
    <w:rsid w:val="44275CF5"/>
    <w:rsid w:val="44E85427"/>
    <w:rsid w:val="452F804F"/>
    <w:rsid w:val="45724884"/>
    <w:rsid w:val="45B0D60B"/>
    <w:rsid w:val="45EA35C2"/>
    <w:rsid w:val="4602FE7A"/>
    <w:rsid w:val="464573E2"/>
    <w:rsid w:val="468E8316"/>
    <w:rsid w:val="46CCD682"/>
    <w:rsid w:val="46F652F6"/>
    <w:rsid w:val="475D6BF4"/>
    <w:rsid w:val="47A7D378"/>
    <w:rsid w:val="47CB2AC8"/>
    <w:rsid w:val="47CCAA35"/>
    <w:rsid w:val="47E757FD"/>
    <w:rsid w:val="47F03C36"/>
    <w:rsid w:val="47F1AE41"/>
    <w:rsid w:val="47F1F328"/>
    <w:rsid w:val="48322F51"/>
    <w:rsid w:val="484ED634"/>
    <w:rsid w:val="49C4FCBE"/>
    <w:rsid w:val="49D9A3F8"/>
    <w:rsid w:val="4A609AC0"/>
    <w:rsid w:val="4AB2A1B0"/>
    <w:rsid w:val="4B450A51"/>
    <w:rsid w:val="4B738751"/>
    <w:rsid w:val="4B7AFC52"/>
    <w:rsid w:val="4BDE7F8A"/>
    <w:rsid w:val="4C1F6A82"/>
    <w:rsid w:val="4C2C4B39"/>
    <w:rsid w:val="4C419760"/>
    <w:rsid w:val="4CE7F917"/>
    <w:rsid w:val="4CFF62DC"/>
    <w:rsid w:val="4EADB5F8"/>
    <w:rsid w:val="4EF495BF"/>
    <w:rsid w:val="4FF4EAC7"/>
    <w:rsid w:val="504A465A"/>
    <w:rsid w:val="50FCE3DD"/>
    <w:rsid w:val="512E7C2B"/>
    <w:rsid w:val="5141FCE7"/>
    <w:rsid w:val="51F01155"/>
    <w:rsid w:val="520E07EF"/>
    <w:rsid w:val="5232188D"/>
    <w:rsid w:val="531DDDD6"/>
    <w:rsid w:val="541AAFEF"/>
    <w:rsid w:val="544EAFFC"/>
    <w:rsid w:val="54816FDD"/>
    <w:rsid w:val="55FAC16C"/>
    <w:rsid w:val="564CE820"/>
    <w:rsid w:val="56BDFDF8"/>
    <w:rsid w:val="56E24D0E"/>
    <w:rsid w:val="576F0F79"/>
    <w:rsid w:val="577802D5"/>
    <w:rsid w:val="5791904E"/>
    <w:rsid w:val="5797A19B"/>
    <w:rsid w:val="58449CEB"/>
    <w:rsid w:val="584CB610"/>
    <w:rsid w:val="58839360"/>
    <w:rsid w:val="58B408CA"/>
    <w:rsid w:val="590CFE94"/>
    <w:rsid w:val="59264FAD"/>
    <w:rsid w:val="594AF8AB"/>
    <w:rsid w:val="59BDDDC5"/>
    <w:rsid w:val="5A08847B"/>
    <w:rsid w:val="5B4845D6"/>
    <w:rsid w:val="5B786226"/>
    <w:rsid w:val="5BCC2189"/>
    <w:rsid w:val="5BDAF165"/>
    <w:rsid w:val="5C0B413C"/>
    <w:rsid w:val="5DBCB23E"/>
    <w:rsid w:val="5EB931DE"/>
    <w:rsid w:val="5EBC52BB"/>
    <w:rsid w:val="5EFC18B7"/>
    <w:rsid w:val="5FE6B149"/>
    <w:rsid w:val="601BB218"/>
    <w:rsid w:val="606141E5"/>
    <w:rsid w:val="6099A1A5"/>
    <w:rsid w:val="612DB6E7"/>
    <w:rsid w:val="61575E5C"/>
    <w:rsid w:val="61BE6889"/>
    <w:rsid w:val="61D3603F"/>
    <w:rsid w:val="6209E103"/>
    <w:rsid w:val="6347E9C1"/>
    <w:rsid w:val="6414FEA0"/>
    <w:rsid w:val="6425B658"/>
    <w:rsid w:val="64EB6694"/>
    <w:rsid w:val="64F642D5"/>
    <w:rsid w:val="654E4480"/>
    <w:rsid w:val="658CE735"/>
    <w:rsid w:val="660854AF"/>
    <w:rsid w:val="66211F8F"/>
    <w:rsid w:val="6681DBEE"/>
    <w:rsid w:val="67100318"/>
    <w:rsid w:val="6722F80E"/>
    <w:rsid w:val="673D624C"/>
    <w:rsid w:val="674E4AD8"/>
    <w:rsid w:val="67D0EE24"/>
    <w:rsid w:val="68167309"/>
    <w:rsid w:val="68C6CBC0"/>
    <w:rsid w:val="68C938B4"/>
    <w:rsid w:val="68F56377"/>
    <w:rsid w:val="6910FFA2"/>
    <w:rsid w:val="693EE43B"/>
    <w:rsid w:val="698C1063"/>
    <w:rsid w:val="69A4A72D"/>
    <w:rsid w:val="69BDF087"/>
    <w:rsid w:val="6A72E6DF"/>
    <w:rsid w:val="6A7F2DC3"/>
    <w:rsid w:val="6A84D639"/>
    <w:rsid w:val="6ADA8FEB"/>
    <w:rsid w:val="6B5F20D8"/>
    <w:rsid w:val="6B6F59E9"/>
    <w:rsid w:val="6BC8CA8B"/>
    <w:rsid w:val="6BFCF682"/>
    <w:rsid w:val="6C0F8741"/>
    <w:rsid w:val="6C20C53E"/>
    <w:rsid w:val="6CCE0C18"/>
    <w:rsid w:val="6CE886E5"/>
    <w:rsid w:val="6D4901A6"/>
    <w:rsid w:val="6D4A2AF0"/>
    <w:rsid w:val="6D50CAB9"/>
    <w:rsid w:val="6DB4A4C5"/>
    <w:rsid w:val="6DE0B3E5"/>
    <w:rsid w:val="6DF3624E"/>
    <w:rsid w:val="6E1DFD13"/>
    <w:rsid w:val="6E641619"/>
    <w:rsid w:val="6E6E443B"/>
    <w:rsid w:val="6FE573B3"/>
    <w:rsid w:val="702E6B55"/>
    <w:rsid w:val="704DED27"/>
    <w:rsid w:val="70510C93"/>
    <w:rsid w:val="707052BB"/>
    <w:rsid w:val="70B64983"/>
    <w:rsid w:val="70DB54C0"/>
    <w:rsid w:val="70F22A2E"/>
    <w:rsid w:val="710945B3"/>
    <w:rsid w:val="710A676A"/>
    <w:rsid w:val="713251AC"/>
    <w:rsid w:val="713D3641"/>
    <w:rsid w:val="713DADCF"/>
    <w:rsid w:val="71622733"/>
    <w:rsid w:val="71D48346"/>
    <w:rsid w:val="7205B618"/>
    <w:rsid w:val="72D2E393"/>
    <w:rsid w:val="730B5440"/>
    <w:rsid w:val="73433AB9"/>
    <w:rsid w:val="7365C43B"/>
    <w:rsid w:val="7378090E"/>
    <w:rsid w:val="73952177"/>
    <w:rsid w:val="7395B2E3"/>
    <w:rsid w:val="7467F1DB"/>
    <w:rsid w:val="7543BA44"/>
    <w:rsid w:val="75D2E637"/>
    <w:rsid w:val="76254231"/>
    <w:rsid w:val="764D679E"/>
    <w:rsid w:val="76B5C7A0"/>
    <w:rsid w:val="771B5C5C"/>
    <w:rsid w:val="7778DC0F"/>
    <w:rsid w:val="77AE60EF"/>
    <w:rsid w:val="77C055A6"/>
    <w:rsid w:val="78D6A3B5"/>
    <w:rsid w:val="792F8637"/>
    <w:rsid w:val="79D20824"/>
    <w:rsid w:val="79F46EFB"/>
    <w:rsid w:val="7A50D02C"/>
    <w:rsid w:val="7A7C092C"/>
    <w:rsid w:val="7AB8680F"/>
    <w:rsid w:val="7AC82465"/>
    <w:rsid w:val="7B14975C"/>
    <w:rsid w:val="7B841DA8"/>
    <w:rsid w:val="7B98DA7B"/>
    <w:rsid w:val="7C2E0C0C"/>
    <w:rsid w:val="7C97232B"/>
    <w:rsid w:val="7D5FA886"/>
    <w:rsid w:val="7D6BA27B"/>
    <w:rsid w:val="7D808C1D"/>
    <w:rsid w:val="7D92DF2F"/>
    <w:rsid w:val="7E985EE7"/>
    <w:rsid w:val="7EA9FBA9"/>
    <w:rsid w:val="7F07CAEF"/>
    <w:rsid w:val="7F5526CF"/>
    <w:rsid w:val="7F5724F7"/>
    <w:rsid w:val="7FB73518"/>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F3D6E"/>
  <w15:chartTrackingRefBased/>
  <w15:docId w15:val="{5219096A-7511-48AF-BB9E-F902C2BB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37EA"/>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A637EA"/>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A637EA"/>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A637EA"/>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A637EA"/>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A637EA"/>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A637EA"/>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A637EA"/>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A637EA"/>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A637EA"/>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637EA"/>
    <w:rPr>
      <w:rFonts w:ascii="Times New Roman" w:eastAsia="Times New Roman" w:hAnsi="Times New Roman" w:cs="Times New Roman"/>
      <w:b/>
      <w:bCs/>
      <w:sz w:val="28"/>
      <w:szCs w:val="28"/>
      <w:lang w:eastAsia="sk-SK"/>
    </w:rPr>
  </w:style>
  <w:style w:type="character" w:customStyle="1" w:styleId="Nadpis2Char">
    <w:name w:val="Nadpis 2 Char"/>
    <w:basedOn w:val="Predvolenpsmoodseku"/>
    <w:link w:val="Nadpis2"/>
    <w:uiPriority w:val="99"/>
    <w:rsid w:val="00A637EA"/>
    <w:rPr>
      <w:rFonts w:ascii="Times New Roman" w:eastAsia="Times New Roman" w:hAnsi="Times New Roman" w:cs="Times New Roman"/>
      <w:b/>
      <w:bCs/>
      <w:sz w:val="26"/>
      <w:szCs w:val="26"/>
      <w:lang w:eastAsia="sk-SK"/>
    </w:rPr>
  </w:style>
  <w:style w:type="character" w:customStyle="1" w:styleId="Nadpis3Char">
    <w:name w:val="Nadpis 3 Char"/>
    <w:basedOn w:val="Predvolenpsmoodseku"/>
    <w:link w:val="Nadpis3"/>
    <w:uiPriority w:val="99"/>
    <w:rsid w:val="00A637EA"/>
    <w:rPr>
      <w:rFonts w:ascii="Times New Roman" w:eastAsia="Times New Roman" w:hAnsi="Times New Roman" w:cs="Times New Roman"/>
      <w:b/>
      <w:bCs/>
      <w:sz w:val="26"/>
      <w:szCs w:val="26"/>
      <w:lang w:eastAsia="sk-SK"/>
    </w:rPr>
  </w:style>
  <w:style w:type="character" w:customStyle="1" w:styleId="Nadpis4Char">
    <w:name w:val="Nadpis 4 Char"/>
    <w:basedOn w:val="Predvolenpsmoodseku"/>
    <w:link w:val="Nadpis4"/>
    <w:uiPriority w:val="99"/>
    <w:rsid w:val="00A637EA"/>
    <w:rPr>
      <w:rFonts w:ascii="Times New Roman" w:eastAsia="Times New Roman" w:hAnsi="Times New Roman" w:cs="Times New Roman"/>
      <w:i/>
      <w:iCs/>
      <w:sz w:val="24"/>
      <w:szCs w:val="24"/>
      <w:lang w:val="en-US" w:eastAsia="sk-SK"/>
    </w:rPr>
  </w:style>
  <w:style w:type="character" w:customStyle="1" w:styleId="Nadpis5Char">
    <w:name w:val="Nadpis 5 Char"/>
    <w:basedOn w:val="Predvolenpsmoodseku"/>
    <w:link w:val="Nadpis5"/>
    <w:uiPriority w:val="99"/>
    <w:rsid w:val="00A637EA"/>
    <w:rPr>
      <w:rFonts w:ascii="Times New Roman" w:eastAsia="Times New Roman" w:hAnsi="Times New Roman" w:cs="Times New Roman"/>
      <w:b/>
      <w:bCs/>
      <w:sz w:val="24"/>
      <w:szCs w:val="24"/>
      <w:lang w:eastAsia="sk-SK"/>
    </w:rPr>
  </w:style>
  <w:style w:type="character" w:customStyle="1" w:styleId="Nadpis6Char">
    <w:name w:val="Nadpis 6 Char"/>
    <w:basedOn w:val="Predvolenpsmoodseku"/>
    <w:link w:val="Nadpis6"/>
    <w:uiPriority w:val="99"/>
    <w:rsid w:val="00A637EA"/>
    <w:rPr>
      <w:rFonts w:ascii="Times New Roman" w:eastAsia="Times New Roman" w:hAnsi="Times New Roman" w:cs="Times New Roman"/>
      <w:b/>
      <w:bCs/>
      <w:i/>
      <w:iCs/>
      <w:sz w:val="24"/>
      <w:szCs w:val="24"/>
      <w:lang w:eastAsia="sk-SK"/>
    </w:rPr>
  </w:style>
  <w:style w:type="character" w:customStyle="1" w:styleId="Nadpis7Char">
    <w:name w:val="Nadpis 7 Char"/>
    <w:basedOn w:val="Predvolenpsmoodseku"/>
    <w:link w:val="Nadpis7"/>
    <w:uiPriority w:val="99"/>
    <w:rsid w:val="00A637EA"/>
    <w:rPr>
      <w:rFonts w:ascii="Times New Roman" w:eastAsia="Times New Roman" w:hAnsi="Times New Roman" w:cs="Times New Roman"/>
      <w:i/>
      <w:iCs/>
      <w:sz w:val="24"/>
      <w:szCs w:val="24"/>
      <w:lang w:eastAsia="sk-SK"/>
    </w:rPr>
  </w:style>
  <w:style w:type="character" w:customStyle="1" w:styleId="Nadpis8Char">
    <w:name w:val="Nadpis 8 Char"/>
    <w:basedOn w:val="Predvolenpsmoodseku"/>
    <w:link w:val="Nadpis8"/>
    <w:uiPriority w:val="99"/>
    <w:rsid w:val="00A637EA"/>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A637EA"/>
    <w:rPr>
      <w:rFonts w:ascii="Arial" w:eastAsia="Times New Roman" w:hAnsi="Arial" w:cs="Arial"/>
      <w:lang w:eastAsia="sk-SK"/>
    </w:rPr>
  </w:style>
  <w:style w:type="paragraph" w:styleId="Textbubliny">
    <w:name w:val="Balloon Text"/>
    <w:basedOn w:val="Normlny"/>
    <w:link w:val="TextbublinyChar"/>
    <w:uiPriority w:val="99"/>
    <w:semiHidden/>
    <w:rsid w:val="00A637EA"/>
    <w:rPr>
      <w:rFonts w:ascii="Tahoma" w:hAnsi="Tahoma" w:cs="Tahoma"/>
      <w:sz w:val="16"/>
      <w:szCs w:val="16"/>
    </w:rPr>
  </w:style>
  <w:style w:type="character" w:customStyle="1" w:styleId="TextbublinyChar">
    <w:name w:val="Text bubliny Char"/>
    <w:basedOn w:val="Predvolenpsmoodseku"/>
    <w:link w:val="Textbubliny"/>
    <w:uiPriority w:val="99"/>
    <w:semiHidden/>
    <w:rsid w:val="00A637EA"/>
    <w:rPr>
      <w:rFonts w:ascii="Tahoma" w:eastAsia="Times New Roman" w:hAnsi="Tahoma" w:cs="Tahoma"/>
      <w:sz w:val="16"/>
      <w:szCs w:val="16"/>
      <w:lang w:eastAsia="sk-SK"/>
    </w:rPr>
  </w:style>
  <w:style w:type="paragraph" w:styleId="Hlavika">
    <w:name w:val="header"/>
    <w:basedOn w:val="Normlny"/>
    <w:link w:val="HlavikaChar"/>
    <w:uiPriority w:val="99"/>
    <w:rsid w:val="00A637EA"/>
    <w:pPr>
      <w:tabs>
        <w:tab w:val="center" w:pos="4536"/>
        <w:tab w:val="right" w:pos="9072"/>
      </w:tabs>
    </w:pPr>
  </w:style>
  <w:style w:type="character" w:customStyle="1" w:styleId="HlavikaChar">
    <w:name w:val="Hlavička Char"/>
    <w:basedOn w:val="Predvolenpsmoodseku"/>
    <w:link w:val="Hlavika"/>
    <w:uiPriority w:val="99"/>
    <w:rsid w:val="00A637EA"/>
    <w:rPr>
      <w:rFonts w:ascii="Times New Roman" w:eastAsia="Times New Roman" w:hAnsi="Times New Roman" w:cs="Times New Roman"/>
      <w:sz w:val="24"/>
      <w:szCs w:val="24"/>
      <w:lang w:eastAsia="sk-SK"/>
    </w:rPr>
  </w:style>
  <w:style w:type="paragraph" w:styleId="Pta">
    <w:name w:val="footer"/>
    <w:basedOn w:val="Normlny"/>
    <w:link w:val="PtaChar"/>
    <w:uiPriority w:val="99"/>
    <w:rsid w:val="00A637EA"/>
    <w:pPr>
      <w:tabs>
        <w:tab w:val="center" w:pos="4536"/>
        <w:tab w:val="right" w:pos="9072"/>
      </w:tabs>
    </w:pPr>
  </w:style>
  <w:style w:type="character" w:customStyle="1" w:styleId="PtaChar">
    <w:name w:val="Päta Char"/>
    <w:basedOn w:val="Predvolenpsmoodseku"/>
    <w:link w:val="Pta"/>
    <w:uiPriority w:val="99"/>
    <w:rsid w:val="00A637EA"/>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rsid w:val="00A637EA"/>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rsid w:val="00A637EA"/>
    <w:rPr>
      <w:rFonts w:ascii="Times New Roman" w:eastAsia="Times New Roman" w:hAnsi="Times New Roman" w:cs="Times New Roman"/>
      <w:sz w:val="20"/>
      <w:szCs w:val="20"/>
      <w:lang w:val="en-GB" w:eastAsia="sk-SK"/>
    </w:rPr>
  </w:style>
  <w:style w:type="character" w:styleId="slostrany">
    <w:name w:val="page number"/>
    <w:basedOn w:val="Predvolenpsmoodseku"/>
    <w:uiPriority w:val="99"/>
    <w:rsid w:val="00A637EA"/>
    <w:rPr>
      <w:rFonts w:ascii="Times New Roman" w:hAnsi="Times New Roman" w:cs="Times New Roman"/>
      <w:sz w:val="22"/>
    </w:rPr>
  </w:style>
  <w:style w:type="character" w:styleId="Odkaznapoznmkupodiarou">
    <w:name w:val="footnote reference"/>
    <w:basedOn w:val="Predvolenpsmoodseku"/>
    <w:uiPriority w:val="99"/>
    <w:semiHidden/>
    <w:rsid w:val="00A637EA"/>
    <w:rPr>
      <w:rFonts w:cs="Times New Roman"/>
      <w:vertAlign w:val="superscript"/>
    </w:rPr>
  </w:style>
  <w:style w:type="paragraph" w:styleId="Obsah1">
    <w:name w:val="toc 1"/>
    <w:basedOn w:val="Normlny"/>
    <w:next w:val="Normlny"/>
    <w:autoRedefine/>
    <w:uiPriority w:val="39"/>
    <w:rsid w:val="00A637EA"/>
    <w:pPr>
      <w:tabs>
        <w:tab w:val="right" w:leader="dot" w:pos="9062"/>
      </w:tabs>
      <w:spacing w:before="360"/>
    </w:pPr>
    <w:rPr>
      <w:b/>
      <w:bCs/>
      <w:noProof/>
    </w:rPr>
  </w:style>
  <w:style w:type="paragraph" w:styleId="Obsah2">
    <w:name w:val="toc 2"/>
    <w:basedOn w:val="Normlny"/>
    <w:next w:val="Normlny"/>
    <w:autoRedefine/>
    <w:uiPriority w:val="39"/>
    <w:rsid w:val="00A637EA"/>
    <w:pPr>
      <w:spacing w:before="240"/>
    </w:pPr>
    <w:rPr>
      <w:b/>
      <w:bCs/>
    </w:rPr>
  </w:style>
  <w:style w:type="paragraph" w:styleId="Obsah3">
    <w:name w:val="toc 3"/>
    <w:basedOn w:val="Normlny"/>
    <w:next w:val="Normlny"/>
    <w:autoRedefine/>
    <w:uiPriority w:val="39"/>
    <w:rsid w:val="00A637EA"/>
    <w:pPr>
      <w:tabs>
        <w:tab w:val="right" w:leader="dot" w:pos="9062"/>
      </w:tabs>
    </w:pPr>
  </w:style>
  <w:style w:type="paragraph" w:styleId="Obsah4">
    <w:name w:val="toc 4"/>
    <w:basedOn w:val="Normlny"/>
    <w:next w:val="Normlny"/>
    <w:autoRedefine/>
    <w:uiPriority w:val="39"/>
    <w:rsid w:val="00A637EA"/>
    <w:pPr>
      <w:tabs>
        <w:tab w:val="right" w:leader="dot" w:pos="9062"/>
      </w:tabs>
      <w:ind w:left="480"/>
    </w:pPr>
  </w:style>
  <w:style w:type="paragraph" w:styleId="Obsah5">
    <w:name w:val="toc 5"/>
    <w:basedOn w:val="Normlny"/>
    <w:next w:val="Normlny"/>
    <w:autoRedefine/>
    <w:uiPriority w:val="39"/>
    <w:rsid w:val="00A637EA"/>
    <w:pPr>
      <w:ind w:left="720"/>
    </w:pPr>
  </w:style>
  <w:style w:type="character" w:styleId="Hypertextovprepojenie">
    <w:name w:val="Hyperlink"/>
    <w:basedOn w:val="Predvolenpsmoodseku"/>
    <w:uiPriority w:val="99"/>
    <w:rsid w:val="00A637EA"/>
    <w:rPr>
      <w:rFonts w:cs="Times New Roman"/>
      <w:color w:val="0000FF"/>
      <w:u w:val="single"/>
    </w:rPr>
  </w:style>
  <w:style w:type="paragraph" w:customStyle="1" w:styleId="tl12ptZa6pt">
    <w:name w:val="Štýl 12 pt  Za:  6 pt"/>
    <w:basedOn w:val="Normlny"/>
    <w:uiPriority w:val="99"/>
    <w:rsid w:val="00A637EA"/>
    <w:pPr>
      <w:spacing w:after="120"/>
      <w:ind w:firstLine="720"/>
      <w:jc w:val="both"/>
    </w:pPr>
  </w:style>
  <w:style w:type="paragraph" w:customStyle="1" w:styleId="Zoxnam2">
    <w:name w:val="Zoxnam_2"/>
    <w:basedOn w:val="tl12ptZa6pt"/>
    <w:uiPriority w:val="99"/>
    <w:rsid w:val="00A637EA"/>
    <w:pPr>
      <w:tabs>
        <w:tab w:val="num" w:pos="397"/>
      </w:tabs>
      <w:ind w:left="397" w:hanging="397"/>
    </w:pPr>
  </w:style>
  <w:style w:type="paragraph" w:customStyle="1" w:styleId="Zoznam1">
    <w:name w:val="Zoznam_1"/>
    <w:basedOn w:val="Normlny"/>
    <w:link w:val="Zoznam1Char"/>
    <w:autoRedefine/>
    <w:uiPriority w:val="99"/>
    <w:rsid w:val="00A637EA"/>
    <w:pPr>
      <w:autoSpaceDE w:val="0"/>
      <w:autoSpaceDN w:val="0"/>
      <w:spacing w:after="120"/>
      <w:ind w:left="-38" w:firstLine="142"/>
      <w:jc w:val="center"/>
    </w:pPr>
    <w:rPr>
      <w:rFonts w:eastAsia="ArialMT"/>
      <w:bCs/>
      <w:i/>
      <w:sz w:val="22"/>
      <w:lang w:eastAsia="nb-NO"/>
    </w:rPr>
  </w:style>
  <w:style w:type="character" w:customStyle="1" w:styleId="Zoznam1Char">
    <w:name w:val="Zoznam_1 Char"/>
    <w:link w:val="Zoznam1"/>
    <w:uiPriority w:val="99"/>
    <w:locked/>
    <w:rsid w:val="00A637EA"/>
    <w:rPr>
      <w:rFonts w:ascii="Times New Roman" w:eastAsia="ArialMT" w:hAnsi="Times New Roman" w:cs="Times New Roman"/>
      <w:bCs/>
      <w:i/>
      <w:szCs w:val="24"/>
      <w:lang w:eastAsia="nb-NO"/>
    </w:rPr>
  </w:style>
  <w:style w:type="paragraph" w:customStyle="1" w:styleId="Zoznam3">
    <w:name w:val="Zoznam_3"/>
    <w:basedOn w:val="tl12ptZa6pt"/>
    <w:uiPriority w:val="99"/>
    <w:rsid w:val="00A637EA"/>
    <w:pPr>
      <w:tabs>
        <w:tab w:val="num" w:pos="360"/>
      </w:tabs>
      <w:ind w:left="360" w:hanging="360"/>
    </w:pPr>
  </w:style>
  <w:style w:type="paragraph" w:styleId="Zkladntext3">
    <w:name w:val="Body Text 3"/>
    <w:basedOn w:val="Normlny"/>
    <w:link w:val="Zkladntext3Char"/>
    <w:uiPriority w:val="99"/>
    <w:rsid w:val="00A637EA"/>
    <w:pPr>
      <w:spacing w:after="120"/>
    </w:pPr>
    <w:rPr>
      <w:i/>
      <w:iCs/>
      <w:lang w:val="en-GB" w:eastAsia="en-US"/>
    </w:rPr>
  </w:style>
  <w:style w:type="character" w:customStyle="1" w:styleId="Zkladntext3Char">
    <w:name w:val="Základný text 3 Char"/>
    <w:basedOn w:val="Predvolenpsmoodseku"/>
    <w:link w:val="Zkladntext3"/>
    <w:uiPriority w:val="99"/>
    <w:rsid w:val="00A637EA"/>
    <w:rPr>
      <w:rFonts w:ascii="Times New Roman" w:eastAsia="Times New Roman" w:hAnsi="Times New Roman" w:cs="Times New Roman"/>
      <w:i/>
      <w:iCs/>
      <w:sz w:val="24"/>
      <w:szCs w:val="24"/>
      <w:lang w:val="en-GB"/>
    </w:rPr>
  </w:style>
  <w:style w:type="paragraph" w:customStyle="1" w:styleId="Nadpis2-vavo">
    <w:name w:val="Nadpis 2 - vľavo"/>
    <w:basedOn w:val="Nadpis2"/>
    <w:next w:val="tl12ptZa6pt"/>
    <w:uiPriority w:val="99"/>
    <w:rsid w:val="00A637EA"/>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A637EA"/>
    <w:pPr>
      <w:numPr>
        <w:ilvl w:val="0"/>
        <w:numId w:val="0"/>
      </w:numPr>
      <w:tabs>
        <w:tab w:val="num" w:pos="1080"/>
      </w:tabs>
      <w:spacing w:after="120"/>
      <w:ind w:left="1080" w:hanging="360"/>
      <w:jc w:val="left"/>
    </w:pPr>
  </w:style>
  <w:style w:type="table" w:styleId="Mriekatabuky">
    <w:name w:val="Table Grid"/>
    <w:basedOn w:val="Normlnatabuka"/>
    <w:uiPriority w:val="99"/>
    <w:rsid w:val="00A637EA"/>
    <w:pPr>
      <w:autoSpaceDE w:val="0"/>
      <w:autoSpaceDN w:val="0"/>
      <w:spacing w:after="120" w:line="240" w:lineRule="auto"/>
      <w:ind w:firstLine="720"/>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A637EA"/>
    <w:rPr>
      <w:sz w:val="24"/>
      <w:lang w:val="en-US" w:eastAsia="sk-SK"/>
    </w:rPr>
  </w:style>
  <w:style w:type="character" w:styleId="Vrazn">
    <w:name w:val="Strong"/>
    <w:basedOn w:val="Predvolenpsmoodseku"/>
    <w:uiPriority w:val="22"/>
    <w:qFormat/>
    <w:rsid w:val="00A637EA"/>
    <w:rPr>
      <w:rFonts w:cs="Times New Roman"/>
      <w:b/>
    </w:rPr>
  </w:style>
  <w:style w:type="paragraph" w:customStyle="1" w:styleId="gestorsktvar">
    <w:name w:val="gestorský útvar"/>
    <w:basedOn w:val="Normlny"/>
    <w:next w:val="Normlny"/>
    <w:uiPriority w:val="99"/>
    <w:rsid w:val="00A637EA"/>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A637EA"/>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A637EA"/>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A637EA"/>
    <w:rPr>
      <w:rFonts w:cs="Times New Roman"/>
      <w:sz w:val="16"/>
    </w:rPr>
  </w:style>
  <w:style w:type="paragraph" w:styleId="Textkomentra">
    <w:name w:val="annotation text"/>
    <w:basedOn w:val="Normlny"/>
    <w:link w:val="TextkomentraChar"/>
    <w:uiPriority w:val="99"/>
    <w:semiHidden/>
    <w:rsid w:val="00A637EA"/>
    <w:rPr>
      <w:sz w:val="20"/>
      <w:szCs w:val="20"/>
    </w:rPr>
  </w:style>
  <w:style w:type="character" w:customStyle="1" w:styleId="TextkomentraChar">
    <w:name w:val="Text komentára Char"/>
    <w:basedOn w:val="Predvolenpsmoodseku"/>
    <w:link w:val="Textkomentra"/>
    <w:uiPriority w:val="99"/>
    <w:semiHidden/>
    <w:rsid w:val="00A637EA"/>
    <w:rPr>
      <w:rFonts w:ascii="Times New Roman" w:eastAsia="Times New Roman" w:hAnsi="Times New Roman" w:cs="Times New Roman"/>
      <w:sz w:val="20"/>
      <w:szCs w:val="20"/>
      <w:lang w:eastAsia="sk-SK"/>
    </w:rPr>
  </w:style>
  <w:style w:type="paragraph" w:styleId="Obsah8">
    <w:name w:val="toc 8"/>
    <w:basedOn w:val="Normlny"/>
    <w:next w:val="Normlny"/>
    <w:autoRedefine/>
    <w:uiPriority w:val="99"/>
    <w:semiHidden/>
    <w:rsid w:val="00A637EA"/>
    <w:pPr>
      <w:ind w:left="1440"/>
    </w:pPr>
  </w:style>
  <w:style w:type="paragraph" w:styleId="Predmetkomentra">
    <w:name w:val="annotation subject"/>
    <w:basedOn w:val="Textkomentra"/>
    <w:next w:val="Textkomentra"/>
    <w:link w:val="PredmetkomentraChar"/>
    <w:uiPriority w:val="99"/>
    <w:semiHidden/>
    <w:rsid w:val="00A637EA"/>
    <w:rPr>
      <w:b/>
      <w:bCs/>
    </w:rPr>
  </w:style>
  <w:style w:type="character" w:customStyle="1" w:styleId="PredmetkomentraChar">
    <w:name w:val="Predmet komentára Char"/>
    <w:basedOn w:val="TextkomentraChar"/>
    <w:link w:val="Predmetkomentra"/>
    <w:uiPriority w:val="99"/>
    <w:semiHidden/>
    <w:rsid w:val="00A637EA"/>
    <w:rPr>
      <w:rFonts w:ascii="Times New Roman" w:eastAsia="Times New Roman" w:hAnsi="Times New Roman" w:cs="Times New Roman"/>
      <w:b/>
      <w:bCs/>
      <w:sz w:val="20"/>
      <w:szCs w:val="20"/>
      <w:lang w:eastAsia="sk-SK"/>
    </w:rPr>
  </w:style>
  <w:style w:type="paragraph" w:customStyle="1" w:styleId="urove3">
    <w:name w:val="uroveň 3"/>
    <w:basedOn w:val="Normlny"/>
    <w:rsid w:val="00A637EA"/>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A637EA"/>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A637EA"/>
    <w:rPr>
      <w:rFonts w:ascii="Times New Roman" w:eastAsia="Batang" w:hAnsi="Times New Roman" w:cs="Times New Roman"/>
      <w:b/>
      <w:bCs/>
      <w:color w:val="000000"/>
      <w:sz w:val="24"/>
      <w:szCs w:val="24"/>
      <w:lang w:eastAsia="sk-SK"/>
    </w:rPr>
  </w:style>
  <w:style w:type="paragraph" w:styleId="truktradokumentu">
    <w:name w:val="Document Map"/>
    <w:basedOn w:val="Normlny"/>
    <w:link w:val="truktradokumentuChar"/>
    <w:uiPriority w:val="99"/>
    <w:semiHidden/>
    <w:rsid w:val="00A637EA"/>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rsid w:val="00A637EA"/>
    <w:rPr>
      <w:rFonts w:ascii="Tahoma" w:eastAsia="Times New Roman" w:hAnsi="Tahoma" w:cs="Tahoma"/>
      <w:sz w:val="20"/>
      <w:szCs w:val="20"/>
      <w:shd w:val="clear" w:color="auto" w:fill="000080"/>
      <w:lang w:eastAsia="sk-SK"/>
    </w:rPr>
  </w:style>
  <w:style w:type="character" w:styleId="Zvraznenie">
    <w:name w:val="Emphasis"/>
    <w:basedOn w:val="Predvolenpsmoodseku"/>
    <w:uiPriority w:val="20"/>
    <w:qFormat/>
    <w:rsid w:val="00A637EA"/>
    <w:rPr>
      <w:rFonts w:cs="Times New Roman"/>
      <w:b/>
    </w:rPr>
  </w:style>
  <w:style w:type="paragraph" w:styleId="Bezriadkovania">
    <w:name w:val="No Spacing"/>
    <w:uiPriority w:val="1"/>
    <w:qFormat/>
    <w:rsid w:val="00A637EA"/>
    <w:pPr>
      <w:spacing w:after="0" w:line="240" w:lineRule="auto"/>
    </w:pPr>
    <w:rPr>
      <w:rFonts w:ascii="Calibri" w:eastAsia="Times New Roman" w:hAnsi="Calibri" w:cs="Calibri"/>
    </w:rPr>
  </w:style>
  <w:style w:type="paragraph" w:styleId="Popis">
    <w:name w:val="caption"/>
    <w:next w:val="Normlny"/>
    <w:link w:val="PopisChar"/>
    <w:autoRedefine/>
    <w:uiPriority w:val="35"/>
    <w:qFormat/>
    <w:rsid w:val="00FD3D0C"/>
    <w:pPr>
      <w:autoSpaceDE w:val="0"/>
      <w:autoSpaceDN w:val="0"/>
      <w:spacing w:after="120" w:line="240" w:lineRule="auto"/>
      <w:ind w:right="-2"/>
      <w:jc w:val="both"/>
    </w:pPr>
    <w:rPr>
      <w:rFonts w:ascii="Times New Roman" w:eastAsia="Times New Roman" w:hAnsi="Times New Roman" w:cs="Times New Roman"/>
      <w:b/>
      <w:bCs/>
      <w:szCs w:val="20"/>
      <w:lang w:eastAsia="sk-SK"/>
    </w:rPr>
  </w:style>
  <w:style w:type="paragraph" w:customStyle="1" w:styleId="zoznam10">
    <w:name w:val="zoznam1"/>
    <w:basedOn w:val="Normlny"/>
    <w:rsid w:val="00A637EA"/>
  </w:style>
  <w:style w:type="paragraph" w:customStyle="1" w:styleId="Default">
    <w:name w:val="Default"/>
    <w:rsid w:val="00A637EA"/>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Obyajntext">
    <w:name w:val="Plain Text"/>
    <w:basedOn w:val="Normlny"/>
    <w:link w:val="ObyajntextChar"/>
    <w:uiPriority w:val="99"/>
    <w:rsid w:val="00A637EA"/>
    <w:rPr>
      <w:rFonts w:ascii="Consolas" w:hAnsi="Consolas"/>
      <w:sz w:val="21"/>
      <w:szCs w:val="21"/>
      <w:lang w:eastAsia="en-US"/>
    </w:rPr>
  </w:style>
  <w:style w:type="character" w:customStyle="1" w:styleId="ObyajntextChar">
    <w:name w:val="Obyčajný text Char"/>
    <w:basedOn w:val="Predvolenpsmoodseku"/>
    <w:link w:val="Obyajntext"/>
    <w:uiPriority w:val="99"/>
    <w:rsid w:val="00A637EA"/>
    <w:rPr>
      <w:rFonts w:ascii="Consolas" w:eastAsia="Times New Roman" w:hAnsi="Consolas" w:cs="Times New Roman"/>
      <w:sz w:val="21"/>
      <w:szCs w:val="21"/>
    </w:rPr>
  </w:style>
  <w:style w:type="paragraph" w:styleId="Odsekzoznamu">
    <w:name w:val="List Paragraph"/>
    <w:basedOn w:val="Normlny"/>
    <w:uiPriority w:val="34"/>
    <w:qFormat/>
    <w:rsid w:val="00A637EA"/>
    <w:pPr>
      <w:ind w:left="720"/>
    </w:pPr>
  </w:style>
  <w:style w:type="paragraph" w:styleId="Zoznamobrzkov">
    <w:name w:val="table of figures"/>
    <w:basedOn w:val="Normlny"/>
    <w:next w:val="Normlny"/>
    <w:link w:val="ZoznamobrzkovChar"/>
    <w:autoRedefine/>
    <w:uiPriority w:val="99"/>
    <w:rsid w:val="00A637EA"/>
  </w:style>
  <w:style w:type="character" w:styleId="PouitHypertextovPrepojenie">
    <w:name w:val="FollowedHyperlink"/>
    <w:basedOn w:val="Predvolenpsmoodseku"/>
    <w:uiPriority w:val="99"/>
    <w:semiHidden/>
    <w:rsid w:val="00A637EA"/>
    <w:rPr>
      <w:rFonts w:cs="Times New Roman"/>
      <w:color w:val="800080"/>
      <w:u w:val="single"/>
    </w:rPr>
  </w:style>
  <w:style w:type="paragraph" w:customStyle="1" w:styleId="ndp02">
    <w:name w:val="ndp02"/>
    <w:basedOn w:val="Zoznam1"/>
    <w:link w:val="ndp02Char"/>
    <w:qFormat/>
    <w:rsid w:val="00A637EA"/>
    <w:pPr>
      <w:numPr>
        <w:ilvl w:val="1"/>
        <w:numId w:val="14"/>
      </w:numPr>
    </w:pPr>
    <w:rPr>
      <w:b/>
      <w:sz w:val="26"/>
      <w:szCs w:val="26"/>
    </w:rPr>
  </w:style>
  <w:style w:type="character" w:customStyle="1" w:styleId="ndp02Char">
    <w:name w:val="ndp02 Char"/>
    <w:link w:val="ndp02"/>
    <w:locked/>
    <w:rsid w:val="00A637EA"/>
    <w:rPr>
      <w:rFonts w:ascii="Times New Roman" w:eastAsia="ArialMT" w:hAnsi="Times New Roman" w:cs="Times New Roman"/>
      <w:b/>
      <w:bCs/>
      <w:i/>
      <w:sz w:val="26"/>
      <w:szCs w:val="26"/>
      <w:lang w:eastAsia="nb-NO"/>
    </w:rPr>
  </w:style>
  <w:style w:type="character" w:styleId="Zstupntext">
    <w:name w:val="Placeholder Text"/>
    <w:basedOn w:val="Predvolenpsmoodseku"/>
    <w:uiPriority w:val="99"/>
    <w:semiHidden/>
    <w:rsid w:val="00A637EA"/>
    <w:rPr>
      <w:rFonts w:ascii="Times New Roman" w:hAnsi="Times New Roman" w:cs="Times New Roman"/>
      <w:color w:val="808080"/>
    </w:rPr>
  </w:style>
  <w:style w:type="character" w:customStyle="1" w:styleId="apple-converted-space">
    <w:name w:val="apple-converted-space"/>
    <w:rsid w:val="00A637EA"/>
  </w:style>
  <w:style w:type="paragraph" w:styleId="Normlnywebov">
    <w:name w:val="Normal (Web)"/>
    <w:basedOn w:val="Normlny"/>
    <w:uiPriority w:val="99"/>
    <w:unhideWhenUsed/>
    <w:rsid w:val="00A637EA"/>
    <w:pPr>
      <w:spacing w:before="100" w:beforeAutospacing="1" w:after="100" w:afterAutospacing="1"/>
    </w:pPr>
  </w:style>
  <w:style w:type="table" w:styleId="Strednmrieka3zvraznenie1">
    <w:name w:val="Medium Grid 3 Accent 1"/>
    <w:basedOn w:val="Normlnatabuka"/>
    <w:uiPriority w:val="69"/>
    <w:rsid w:val="00A637EA"/>
    <w:pPr>
      <w:spacing w:after="0" w:line="240" w:lineRule="auto"/>
    </w:pPr>
    <w:rPr>
      <w:rFonts w:ascii="Calibri" w:eastAsia="Times New Roman"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A637EA"/>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637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A637EA"/>
    <w:rPr>
      <w:rFonts w:asciiTheme="majorHAnsi" w:eastAsiaTheme="majorEastAsia" w:hAnsiTheme="majorHAnsi" w:cs="Times New Roman"/>
      <w:b/>
      <w:bCs/>
      <w:kern w:val="28"/>
      <w:sz w:val="32"/>
      <w:szCs w:val="32"/>
      <w:lang w:eastAsia="sk-SK"/>
    </w:rPr>
  </w:style>
  <w:style w:type="paragraph" w:styleId="Podtitul">
    <w:name w:val="Subtitle"/>
    <w:basedOn w:val="Normlny"/>
    <w:next w:val="Normlny"/>
    <w:link w:val="PodtitulChar"/>
    <w:uiPriority w:val="11"/>
    <w:qFormat/>
    <w:rsid w:val="00A637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A637EA"/>
    <w:rPr>
      <w:rFonts w:asciiTheme="majorHAnsi" w:eastAsiaTheme="majorEastAsia" w:hAnsiTheme="majorHAnsi" w:cs="Times New Roman"/>
      <w:sz w:val="24"/>
      <w:szCs w:val="24"/>
      <w:lang w:eastAsia="sk-SK"/>
    </w:rPr>
  </w:style>
  <w:style w:type="paragraph" w:customStyle="1" w:styleId="Graf3Vvoj">
    <w:name w:val="Graf č. 3 Vývoj"/>
    <w:basedOn w:val="Popis"/>
    <w:next w:val="Popis"/>
    <w:link w:val="Graf3VvojChar"/>
    <w:autoRedefine/>
    <w:qFormat/>
    <w:rsid w:val="00A637EA"/>
  </w:style>
  <w:style w:type="character" w:customStyle="1" w:styleId="PopisChar">
    <w:name w:val="Popis Char"/>
    <w:basedOn w:val="Predvolenpsmoodseku"/>
    <w:link w:val="Popis"/>
    <w:uiPriority w:val="35"/>
    <w:locked/>
    <w:rsid w:val="00FD3D0C"/>
    <w:rPr>
      <w:rFonts w:ascii="Times New Roman" w:eastAsia="Times New Roman" w:hAnsi="Times New Roman" w:cs="Times New Roman"/>
      <w:b/>
      <w:bCs/>
      <w:szCs w:val="20"/>
      <w:lang w:eastAsia="sk-SK"/>
    </w:rPr>
  </w:style>
  <w:style w:type="character" w:customStyle="1" w:styleId="Graf3VvojChar">
    <w:name w:val="Graf č. 3 Vývoj Char"/>
    <w:basedOn w:val="PopisChar"/>
    <w:link w:val="Graf3Vvoj"/>
    <w:locked/>
    <w:rsid w:val="00A637EA"/>
    <w:rPr>
      <w:rFonts w:ascii="Times New Roman" w:eastAsia="Times New Roman" w:hAnsi="Times New Roman" w:cs="Times New Roman"/>
      <w:b/>
      <w:bCs/>
      <w:szCs w:val="20"/>
      <w:lang w:eastAsia="sk-SK"/>
    </w:rPr>
  </w:style>
  <w:style w:type="character" w:customStyle="1" w:styleId="sourcetitletxt">
    <w:name w:val="sourcetitle_txt"/>
    <w:basedOn w:val="Predvolenpsmoodseku"/>
    <w:rsid w:val="00A637EA"/>
  </w:style>
  <w:style w:type="paragraph" w:styleId="Textvysvetlivky">
    <w:name w:val="endnote text"/>
    <w:basedOn w:val="Normlny"/>
    <w:link w:val="TextvysvetlivkyChar"/>
    <w:uiPriority w:val="99"/>
    <w:semiHidden/>
    <w:unhideWhenUsed/>
    <w:rsid w:val="00A637EA"/>
    <w:rPr>
      <w:sz w:val="20"/>
      <w:szCs w:val="20"/>
    </w:rPr>
  </w:style>
  <w:style w:type="character" w:customStyle="1" w:styleId="TextvysvetlivkyChar">
    <w:name w:val="Text vysvetlivky Char"/>
    <w:basedOn w:val="Predvolenpsmoodseku"/>
    <w:link w:val="Textvysvetlivky"/>
    <w:uiPriority w:val="99"/>
    <w:semiHidden/>
    <w:rsid w:val="00A637EA"/>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A637EA"/>
    <w:rPr>
      <w:vertAlign w:val="superscript"/>
    </w:rPr>
  </w:style>
  <w:style w:type="table" w:customStyle="1" w:styleId="tabulkahlavicka">
    <w:name w:val="tabulka_hlavicka"/>
    <w:basedOn w:val="Normlnatabuka"/>
    <w:uiPriority w:val="99"/>
    <w:rsid w:val="00A637EA"/>
    <w:pPr>
      <w:spacing w:after="0" w:line="240" w:lineRule="auto"/>
    </w:pPr>
    <w:rPr>
      <w:rFonts w:ascii="Times New Roman" w:eastAsia="Times New Roman" w:hAnsi="Times New Roman" w:cs="Times New Roman"/>
      <w:sz w:val="20"/>
      <w:szCs w:val="20"/>
      <w:lang w:eastAsia="sk-SK"/>
    </w:rPr>
    <w:tblPr/>
    <w:tblStylePr w:type="firstRow">
      <w:rPr>
        <w:rFonts w:ascii="Times New Roman" w:hAnsi="Times New Roman"/>
        <w:sz w:val="16"/>
      </w:rPr>
    </w:tblStylePr>
  </w:style>
  <w:style w:type="paragraph" w:customStyle="1" w:styleId="tl1">
    <w:name w:val="Štýl1"/>
    <w:basedOn w:val="Zoznam1"/>
    <w:next w:val="Normlny"/>
    <w:qFormat/>
    <w:rsid w:val="00A637EA"/>
    <w:rPr>
      <w:b/>
    </w:rPr>
  </w:style>
  <w:style w:type="table" w:styleId="Svetlzoznamzvraznenie1">
    <w:name w:val="Light List Accent 1"/>
    <w:basedOn w:val="Normlnatabuka"/>
    <w:uiPriority w:val="61"/>
    <w:rsid w:val="00A637EA"/>
    <w:pPr>
      <w:spacing w:after="0" w:line="240" w:lineRule="auto"/>
    </w:pPr>
    <w:rPr>
      <w:rFonts w:ascii="Times New Roman" w:eastAsia="Times New Roman" w:hAnsi="Times New Roman" w:cs="Times New Roman"/>
      <w:sz w:val="20"/>
      <w:szCs w:val="20"/>
      <w:lang w:eastAsia="sk-SK"/>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spravaodsek">
    <w:name w:val="spravaodsek"/>
    <w:link w:val="spravaodsekChar"/>
    <w:qFormat/>
    <w:rsid w:val="00A637EA"/>
    <w:pPr>
      <w:numPr>
        <w:numId w:val="15"/>
      </w:numPr>
      <w:spacing w:before="120" w:after="0" w:line="240" w:lineRule="auto"/>
      <w:ind w:left="360"/>
      <w:jc w:val="both"/>
    </w:pPr>
    <w:rPr>
      <w:rFonts w:ascii="Times New Roman" w:eastAsia="ArialMT" w:hAnsi="Times New Roman" w:cs="Times New Roman"/>
      <w:bCs/>
      <w:sz w:val="24"/>
      <w:szCs w:val="24"/>
      <w:lang w:eastAsia="nb-NO"/>
    </w:rPr>
  </w:style>
  <w:style w:type="character" w:customStyle="1" w:styleId="spravaodsekChar">
    <w:name w:val="spravaodsek Char"/>
    <w:basedOn w:val="Zoznam1Char"/>
    <w:link w:val="spravaodsek"/>
    <w:rsid w:val="00A637EA"/>
    <w:rPr>
      <w:rFonts w:ascii="Times New Roman" w:eastAsia="ArialMT" w:hAnsi="Times New Roman" w:cs="Times New Roman"/>
      <w:bCs/>
      <w:i w:val="0"/>
      <w:sz w:val="24"/>
      <w:szCs w:val="24"/>
      <w:lang w:eastAsia="nb-NO"/>
    </w:rPr>
  </w:style>
  <w:style w:type="character" w:customStyle="1" w:styleId="ng-binding">
    <w:name w:val="ng-binding"/>
    <w:basedOn w:val="Predvolenpsmoodseku"/>
    <w:rsid w:val="00A637EA"/>
  </w:style>
  <w:style w:type="paragraph" w:styleId="Revzia">
    <w:name w:val="Revision"/>
    <w:hidden/>
    <w:uiPriority w:val="99"/>
    <w:semiHidden/>
    <w:rsid w:val="00A637EA"/>
    <w:pPr>
      <w:spacing w:after="0" w:line="240" w:lineRule="auto"/>
    </w:pPr>
    <w:rPr>
      <w:rFonts w:ascii="Times New Roman" w:eastAsia="Times New Roman" w:hAnsi="Times New Roman" w:cs="Times New Roman"/>
      <w:sz w:val="24"/>
      <w:szCs w:val="24"/>
      <w:lang w:eastAsia="sk-SK"/>
    </w:rPr>
  </w:style>
  <w:style w:type="character" w:customStyle="1" w:styleId="hithilite">
    <w:name w:val="hithilite"/>
    <w:basedOn w:val="Predvolenpsmoodseku"/>
    <w:rsid w:val="00A637EA"/>
  </w:style>
  <w:style w:type="paragraph" w:styleId="Register1">
    <w:name w:val="index 1"/>
    <w:basedOn w:val="Normlny"/>
    <w:next w:val="Normlny"/>
    <w:autoRedefine/>
    <w:uiPriority w:val="99"/>
    <w:semiHidden/>
    <w:unhideWhenUsed/>
    <w:rsid w:val="00A637EA"/>
    <w:pPr>
      <w:ind w:left="240" w:hanging="240"/>
    </w:pPr>
  </w:style>
  <w:style w:type="character" w:customStyle="1" w:styleId="Nevyrieenzmienka1">
    <w:name w:val="Nevyriešená zmienka1"/>
    <w:basedOn w:val="Predvolenpsmoodseku"/>
    <w:uiPriority w:val="99"/>
    <w:semiHidden/>
    <w:unhideWhenUsed/>
    <w:rsid w:val="00A637EA"/>
    <w:rPr>
      <w:color w:val="605E5C"/>
      <w:shd w:val="clear" w:color="auto" w:fill="E1DFDD"/>
    </w:rPr>
  </w:style>
  <w:style w:type="paragraph" w:customStyle="1" w:styleId="odsek-pismeno">
    <w:name w:val="odsek - pismeno"/>
    <w:basedOn w:val="odsek"/>
    <w:link w:val="odsek-pismenoChar"/>
    <w:qFormat/>
    <w:rsid w:val="00A637EA"/>
    <w:pPr>
      <w:numPr>
        <w:ilvl w:val="1"/>
        <w:numId w:val="0"/>
      </w:numPr>
      <w:spacing w:before="240" w:after="240"/>
      <w:ind w:left="142" w:hanging="19"/>
    </w:pPr>
    <w:rPr>
      <w:rFonts w:eastAsia="Times New Roman"/>
      <w:b w:val="0"/>
      <w:bCs w:val="0"/>
      <w:color w:val="auto"/>
      <w:szCs w:val="21"/>
      <w:lang w:eastAsia="en-US"/>
    </w:rPr>
  </w:style>
  <w:style w:type="character" w:customStyle="1" w:styleId="odsek-pismenoChar">
    <w:name w:val="odsek - pismeno Char"/>
    <w:basedOn w:val="Predvolenpsmoodseku"/>
    <w:link w:val="odsek-pismeno"/>
    <w:locked/>
    <w:rsid w:val="00A637EA"/>
    <w:rPr>
      <w:rFonts w:ascii="Times New Roman" w:eastAsia="Times New Roman" w:hAnsi="Times New Roman" w:cs="Times New Roman"/>
      <w:sz w:val="24"/>
      <w:szCs w:val="21"/>
    </w:rPr>
  </w:style>
  <w:style w:type="character" w:customStyle="1" w:styleId="contentpasted0">
    <w:name w:val="contentpasted0"/>
    <w:basedOn w:val="Predvolenpsmoodseku"/>
    <w:rsid w:val="00A637EA"/>
  </w:style>
  <w:style w:type="character" w:customStyle="1" w:styleId="UnresolvedMention">
    <w:name w:val="Unresolved Mention"/>
    <w:basedOn w:val="Predvolenpsmoodseku"/>
    <w:uiPriority w:val="99"/>
    <w:semiHidden/>
    <w:unhideWhenUsed/>
    <w:rsid w:val="00A637EA"/>
    <w:rPr>
      <w:color w:val="605E5C"/>
      <w:shd w:val="clear" w:color="auto" w:fill="E1DFDD"/>
    </w:rPr>
  </w:style>
  <w:style w:type="character" w:customStyle="1" w:styleId="h1a">
    <w:name w:val="h1a"/>
    <w:basedOn w:val="Predvolenpsmoodseku"/>
    <w:rsid w:val="00056F07"/>
  </w:style>
  <w:style w:type="paragraph" w:customStyle="1" w:styleId="xmsonormal">
    <w:name w:val="x_msonormal"/>
    <w:basedOn w:val="Normlny"/>
    <w:rsid w:val="00D673B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560039">
      <w:bodyDiv w:val="1"/>
      <w:marLeft w:val="0"/>
      <w:marRight w:val="0"/>
      <w:marTop w:val="0"/>
      <w:marBottom w:val="0"/>
      <w:divBdr>
        <w:top w:val="none" w:sz="0" w:space="0" w:color="auto"/>
        <w:left w:val="none" w:sz="0" w:space="0" w:color="auto"/>
        <w:bottom w:val="none" w:sz="0" w:space="0" w:color="auto"/>
        <w:right w:val="none" w:sz="0" w:space="0" w:color="auto"/>
      </w:divBdr>
    </w:div>
    <w:div w:id="140241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hyperlink" Target="https://euc-word-edit.officeapps.live.com/we/wordeditorframe.aspx?ui=sk&amp;rs=en-US&amp;wopisrc=https%3A%2F%2Fminedu4-my.sharepoint.com%2Fpersonal%2Fvladimir_hojstric_minedu_sk%2F_vti_bin%2Fwopi.ashx%2Ffiles%2F348c76a7194e45f7b4a3b31f2071a5fb&amp;wdorigin=Outlook-Body.Sharing.ServerTransfer&amp;wdexp=TEAMS-TREATMENT&amp;wdhostclicktime=1763994429936&amp;wdlor=c90546820-83B6-4E30-AA66-D81527A2E6D6&amp;wdenableroaming=1&amp;mscc=1&amp;wdodb=1&amp;hid=99FCA5FF-FAAE-4EF7-A23F-CA84E59D83EB.0&amp;uih=sharepointcom&amp;wdlcid=sk&amp;jsapi=1&amp;jsapiver=v2&amp;corrid=6c786b9d-5dc8-54e6-14a8-92de6865a924&amp;usid=6c786b9d-5dc8-54e6-14a8-92de6865a924&amp;newsession=1&amp;sftc=1&amp;uihit=docaspx&amp;muv=1&amp;ats=PairwiseBroker&amp;cac=1&amp;sams=1&amp;mtf=1&amp;sfp=1&amp;sdp=1&amp;hch=1&amp;hwfh=1&amp;dchat=1&amp;sc=%7B%22pmo%22%3A%22https%3A%2F%2Fminedu4-my.sharepoint.com%22%2C%22pmshare%22%3Atrue%7D&amp;ctp=LeastProtected&amp;rct=Normal&amp;afdflight=85&amp;csiro=1&amp;instantedit=1&amp;wopicomplete=1&amp;wdredirectionreason=Unified_SingleFlu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3.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header" Target="header2.xml"/><Relationship Id="rId28" Type="http://schemas.openxmlformats.org/officeDocument/2006/relationships/hyperlink" Target="https://euc-word-edit.officeapps.live.com/we/wordeditorframe.aspx?ui=sk&amp;rs=en-US&amp;wopisrc=https%3A%2F%2Fminedu4-my.sharepoint.com%2Fpersonal%2Fvladimir_hojstric_minedu_sk%2F_vti_bin%2Fwopi.ashx%2Ffiles%2F348c76a7194e45f7b4a3b31f2071a5fb&amp;wdorigin=Outlook-Body.Sharing.ServerTransfer&amp;wdexp=TEAMS-TREATMENT&amp;wdhostclicktime=1763994429936&amp;wdlor=c90546820-83B6-4E30-AA66-D81527A2E6D6&amp;wdenableroaming=1&amp;mscc=1&amp;wdodb=1&amp;hid=99FCA5FF-FAAE-4EF7-A23F-CA84E59D83EB.0&amp;uih=sharepointcom&amp;wdlcid=sk&amp;jsapi=1&amp;jsapiver=v2&amp;corrid=6c786b9d-5dc8-54e6-14a8-92de6865a924&amp;usid=6c786b9d-5dc8-54e6-14a8-92de6865a924&amp;newsession=1&amp;sftc=1&amp;uihit=docaspx&amp;muv=1&amp;ats=PairwiseBroker&amp;cac=1&amp;sams=1&amp;mtf=1&amp;sfp=1&amp;sdp=1&amp;hch=1&amp;hwfh=1&amp;dchat=1&amp;sc=%7B%22pmo%22%3A%22https%3A%2F%2Fminedu4-my.sharepoint.com%22%2C%22pmshare%22%3Atrue%7D&amp;ctp=LeastProtected&amp;rct=Normal&amp;afdflight=85&amp;csiro=1&amp;instantedit=1&amp;wopicomplete=1&amp;wdredirectionreason=Unified_SingleFlush" TargetMode="Externa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image" Target="media/image9.png"/><Relationship Id="rId30" Type="http://schemas.openxmlformats.org/officeDocument/2006/relationships/header" Target="header4.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minedu.sk/grantovy-program-pre-univerzity-na-podporu-novych-ucitelskych-studijnych-programov/" TargetMode="External"/><Relationship Id="rId7" Type="http://schemas.openxmlformats.org/officeDocument/2006/relationships/hyperlink" Target="https://data.oecd.org/eduatt/population-with-tertiary-education.htm" TargetMode="External"/><Relationship Id="rId2" Type="http://schemas.openxmlformats.org/officeDocument/2006/relationships/hyperlink" Target="https://www.minedu.sk/pilotovanie-zmien-v-priprave-ucitelov-slovenskeho-jazyka/" TargetMode="External"/><Relationship Id="rId1" Type="http://schemas.openxmlformats.org/officeDocument/2006/relationships/hyperlink" Target="https://read.oecd-ilibrary.org/science-and-technology/frascati-manual-2015_9789264239012-en" TargetMode="External"/><Relationship Id="rId6" Type="http://schemas.openxmlformats.org/officeDocument/2006/relationships/hyperlink" Target="https://ec.europa.eu/eurostat/databrowser/view/edat_lfs_9903/default/table?lang=en" TargetMode="External"/><Relationship Id="rId5" Type="http://schemas.openxmlformats.org/officeDocument/2006/relationships/hyperlink" Target="https://ispo.planobnovy.sk/app/vyzvy/594055978673942528" TargetMode="External"/><Relationship Id="rId4" Type="http://schemas.openxmlformats.org/officeDocument/2006/relationships/hyperlink" Target="https://ispo.planobnovy.sk/app/vyzvy/547321572655804416"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H_rok_programu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Hárok1!$B$1</c:f>
              <c:strCache>
                <c:ptCount val="1"/>
                <c:pt idx="0">
                  <c:v>2019</c:v>
                </c:pt>
              </c:strCache>
            </c:strRef>
          </c:tx>
          <c:spPr>
            <a:solidFill>
              <a:schemeClr val="accent6"/>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Hárok1!$B$2:$B$7</c:f>
              <c:numCache>
                <c:formatCode>General</c:formatCode>
                <c:ptCount val="6"/>
                <c:pt idx="0">
                  <c:v>66531</c:v>
                </c:pt>
                <c:pt idx="1">
                  <c:v>49912</c:v>
                </c:pt>
                <c:pt idx="2">
                  <c:v>31639</c:v>
                </c:pt>
                <c:pt idx="3">
                  <c:v>39491</c:v>
                </c:pt>
                <c:pt idx="4">
                  <c:v>35209</c:v>
                </c:pt>
                <c:pt idx="5">
                  <c:v>31297</c:v>
                </c:pt>
              </c:numCache>
            </c:numRef>
          </c:val>
          <c:extLst>
            <c:ext xmlns:c16="http://schemas.microsoft.com/office/drawing/2014/chart" uri="{C3380CC4-5D6E-409C-BE32-E72D297353CC}">
              <c16:uniqueId val="{00000000-6D2B-40FD-BFA9-77DDBF491277}"/>
            </c:ext>
          </c:extLst>
        </c:ser>
        <c:ser>
          <c:idx val="1"/>
          <c:order val="1"/>
          <c:tx>
            <c:strRef>
              <c:f>Hárok1!$C$1</c:f>
              <c:strCache>
                <c:ptCount val="1"/>
                <c:pt idx="0">
                  <c:v>2020</c:v>
                </c:pt>
              </c:strCache>
            </c:strRef>
          </c:tx>
          <c:spPr>
            <a:solidFill>
              <a:schemeClr val="accent5"/>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Hárok1!$C$2:$C$7</c:f>
              <c:numCache>
                <c:formatCode>General</c:formatCode>
                <c:ptCount val="6"/>
                <c:pt idx="0">
                  <c:v>68873</c:v>
                </c:pt>
                <c:pt idx="1">
                  <c:v>47514</c:v>
                </c:pt>
                <c:pt idx="2">
                  <c:v>33148</c:v>
                </c:pt>
                <c:pt idx="3">
                  <c:v>40820</c:v>
                </c:pt>
                <c:pt idx="4">
                  <c:v>36612</c:v>
                </c:pt>
                <c:pt idx="5">
                  <c:v>32810</c:v>
                </c:pt>
              </c:numCache>
            </c:numRef>
          </c:val>
          <c:extLst>
            <c:ext xmlns:c16="http://schemas.microsoft.com/office/drawing/2014/chart" uri="{C3380CC4-5D6E-409C-BE32-E72D297353CC}">
              <c16:uniqueId val="{00000001-6D2B-40FD-BFA9-77DDBF491277}"/>
            </c:ext>
          </c:extLst>
        </c:ser>
        <c:ser>
          <c:idx val="2"/>
          <c:order val="2"/>
          <c:tx>
            <c:strRef>
              <c:f>Hárok1!$D$1</c:f>
              <c:strCache>
                <c:ptCount val="1"/>
                <c:pt idx="0">
                  <c:v>2021</c:v>
                </c:pt>
              </c:strCache>
            </c:strRef>
          </c:tx>
          <c:spPr>
            <a:solidFill>
              <a:schemeClr val="accent4"/>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Hárok1!$D$2:$D$7</c:f>
              <c:numCache>
                <c:formatCode>General</c:formatCode>
                <c:ptCount val="6"/>
                <c:pt idx="0">
                  <c:v>69258</c:v>
                </c:pt>
                <c:pt idx="1">
                  <c:v>47010</c:v>
                </c:pt>
                <c:pt idx="2">
                  <c:v>30078</c:v>
                </c:pt>
                <c:pt idx="3">
                  <c:v>38599</c:v>
                </c:pt>
                <c:pt idx="4">
                  <c:v>33985</c:v>
                </c:pt>
                <c:pt idx="5">
                  <c:v>29800</c:v>
                </c:pt>
              </c:numCache>
            </c:numRef>
          </c:val>
          <c:extLst>
            <c:ext xmlns:c16="http://schemas.microsoft.com/office/drawing/2014/chart" uri="{C3380CC4-5D6E-409C-BE32-E72D297353CC}">
              <c16:uniqueId val="{00000002-6D2B-40FD-BFA9-77DDBF491277}"/>
            </c:ext>
          </c:extLst>
        </c:ser>
        <c:ser>
          <c:idx val="3"/>
          <c:order val="3"/>
          <c:tx>
            <c:strRef>
              <c:f>Hárok1!$E$1</c:f>
              <c:strCache>
                <c:ptCount val="1"/>
                <c:pt idx="0">
                  <c:v>2022</c:v>
                </c:pt>
              </c:strCache>
            </c:strRef>
          </c:tx>
          <c:spPr>
            <a:solidFill>
              <a:schemeClr val="accent6">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Hárok1!$E$2:$E$7</c:f>
              <c:numCache>
                <c:formatCode>General</c:formatCode>
                <c:ptCount val="6"/>
                <c:pt idx="0">
                  <c:v>68303</c:v>
                </c:pt>
                <c:pt idx="1">
                  <c:v>44558</c:v>
                </c:pt>
                <c:pt idx="2">
                  <c:v>28928</c:v>
                </c:pt>
                <c:pt idx="3">
                  <c:v>37271</c:v>
                </c:pt>
                <c:pt idx="4">
                  <c:v>32483</c:v>
                </c:pt>
                <c:pt idx="5">
                  <c:v>28689</c:v>
                </c:pt>
              </c:numCache>
            </c:numRef>
          </c:val>
          <c:extLst>
            <c:ext xmlns:c16="http://schemas.microsoft.com/office/drawing/2014/chart" uri="{C3380CC4-5D6E-409C-BE32-E72D297353CC}">
              <c16:uniqueId val="{00000003-6D2B-40FD-BFA9-77DDBF491277}"/>
            </c:ext>
          </c:extLst>
        </c:ser>
        <c:ser>
          <c:idx val="4"/>
          <c:order val="4"/>
          <c:tx>
            <c:strRef>
              <c:f>Hárok1!$F$1</c:f>
              <c:strCache>
                <c:ptCount val="1"/>
                <c:pt idx="0">
                  <c:v>2023</c:v>
                </c:pt>
              </c:strCache>
            </c:strRef>
          </c:tx>
          <c:spPr>
            <a:solidFill>
              <a:schemeClr val="accent5">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Hárok1!$F$2:$F$7</c:f>
              <c:numCache>
                <c:formatCode>General</c:formatCode>
                <c:ptCount val="6"/>
                <c:pt idx="0">
                  <c:v>71436</c:v>
                </c:pt>
                <c:pt idx="1">
                  <c:v>46422</c:v>
                </c:pt>
                <c:pt idx="2">
                  <c:v>30838</c:v>
                </c:pt>
                <c:pt idx="3">
                  <c:v>40306</c:v>
                </c:pt>
                <c:pt idx="4">
                  <c:v>34710</c:v>
                </c:pt>
                <c:pt idx="5">
                  <c:v>30547</c:v>
                </c:pt>
              </c:numCache>
            </c:numRef>
          </c:val>
          <c:extLst>
            <c:ext xmlns:c16="http://schemas.microsoft.com/office/drawing/2014/chart" uri="{C3380CC4-5D6E-409C-BE32-E72D297353CC}">
              <c16:uniqueId val="{00000004-6D2B-40FD-BFA9-77DDBF491277}"/>
            </c:ext>
          </c:extLst>
        </c:ser>
        <c:ser>
          <c:idx val="5"/>
          <c:order val="5"/>
          <c:tx>
            <c:strRef>
              <c:f>Hárok1!$G$1</c:f>
              <c:strCache>
                <c:ptCount val="1"/>
                <c:pt idx="0">
                  <c:v>2024</c:v>
                </c:pt>
              </c:strCache>
            </c:strRef>
          </c:tx>
          <c:spPr>
            <a:solidFill>
              <a:schemeClr val="accent4">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Hárok1!$G$2:$G$7</c:f>
              <c:numCache>
                <c:formatCode>General</c:formatCode>
                <c:ptCount val="6"/>
                <c:pt idx="0">
                  <c:v>72343</c:v>
                </c:pt>
                <c:pt idx="1">
                  <c:v>62326</c:v>
                </c:pt>
                <c:pt idx="2">
                  <c:v>41456</c:v>
                </c:pt>
                <c:pt idx="3">
                  <c:v>40981</c:v>
                </c:pt>
                <c:pt idx="4">
                  <c:v>35055</c:v>
                </c:pt>
                <c:pt idx="5">
                  <c:v>31144</c:v>
                </c:pt>
              </c:numCache>
            </c:numRef>
          </c:val>
          <c:extLst>
            <c:ext xmlns:c16="http://schemas.microsoft.com/office/drawing/2014/chart" uri="{C3380CC4-5D6E-409C-BE32-E72D297353CC}">
              <c16:uniqueId val="{00000000-456A-4461-976A-630156CD5CA1}"/>
            </c:ext>
          </c:extLst>
        </c:ser>
        <c:dLbls>
          <c:showLegendKey val="0"/>
          <c:showVal val="0"/>
          <c:showCatName val="0"/>
          <c:showSerName val="0"/>
          <c:showPercent val="0"/>
          <c:showBubbleSize val="0"/>
        </c:dLbls>
        <c:gapWidth val="219"/>
        <c:overlap val="-27"/>
        <c:axId val="358595688"/>
        <c:axId val="358600000"/>
      </c:barChart>
      <c:catAx>
        <c:axId val="358595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358600000"/>
        <c:crosses val="autoZero"/>
        <c:auto val="1"/>
        <c:lblAlgn val="ctr"/>
        <c:lblOffset val="100"/>
        <c:noMultiLvlLbl val="0"/>
      </c:catAx>
      <c:valAx>
        <c:axId val="358600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358595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09021EF4742B343A1D85F8700228882" ma:contentTypeVersion="0" ma:contentTypeDescription="Umožňuje vytvoriť nový dokument." ma:contentTypeScope="" ma:versionID="d5ce656bb9126b90eba25d1deb3ab1ba">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BF37C-A086-499F-8289-1170C930C8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1FE99-D9EE-4F3D-BB3D-7F482FA84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4FC27E-80C2-47AB-A84B-EFC39EABAC2E}">
  <ds:schemaRefs>
    <ds:schemaRef ds:uri="http://schemas.microsoft.com/sharepoint/v3/contenttype/forms"/>
  </ds:schemaRefs>
</ds:datastoreItem>
</file>

<file path=customXml/itemProps4.xml><?xml version="1.0" encoding="utf-8"?>
<ds:datastoreItem xmlns:ds="http://schemas.openxmlformats.org/officeDocument/2006/customXml" ds:itemID="{3119F23F-876D-4D2A-8803-58D11910B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Pages>
  <Words>18924</Words>
  <Characters>107873</Characters>
  <Application>Microsoft Office Word</Application>
  <DocSecurity>0</DocSecurity>
  <Lines>898</Lines>
  <Paragraphs>253</Paragraphs>
  <ScaleCrop>false</ScaleCrop>
  <HeadingPairs>
    <vt:vector size="2" baseType="variant">
      <vt:variant>
        <vt:lpstr>Názov</vt:lpstr>
      </vt:variant>
      <vt:variant>
        <vt:i4>1</vt:i4>
      </vt:variant>
    </vt:vector>
  </HeadingPairs>
  <TitlesOfParts>
    <vt:vector size="1" baseType="lpstr">
      <vt:lpstr/>
    </vt:vector>
  </TitlesOfParts>
  <Company>M?VVA?SR</Company>
  <LinksUpToDate>false</LinksUpToDate>
  <CharactersWithSpaces>126544</CharactersWithSpaces>
  <SharedDoc>false</SharedDoc>
  <HLinks>
    <vt:vector size="270" baseType="variant">
      <vt:variant>
        <vt:i4>1572948</vt:i4>
      </vt:variant>
      <vt:variant>
        <vt:i4>234</vt:i4>
      </vt:variant>
      <vt:variant>
        <vt:i4>0</vt:i4>
      </vt:variant>
      <vt:variant>
        <vt:i4>5</vt:i4>
      </vt:variant>
      <vt:variant>
        <vt:lpwstr>https://euc-word-edit.officeapps.live.com/we/wordeditorframe.aspx?ui=sk&amp;rs=en-US&amp;wopisrc=https%3A%2F%2Fminedu4-my.sharepoint.com%2Fpersonal%2Fvladimir_hojstric_minedu_sk%2F_vti_bin%2Fwopi.ashx%2Ffiles%2F348c76a7194e45f7b4a3b31f2071a5fb&amp;wdorigin=Outlook-Body.Sharing.ServerTransfer&amp;wdexp=TEAMS-TREATMENT&amp;wdhostclicktime=1763994429936&amp;wdlor=c90546820-83B6-4E30-AA66-D81527A2E6D6&amp;wdenableroaming=1&amp;mscc=1&amp;wdodb=1&amp;hid=99FCA5FF-FAAE-4EF7-A23F-CA84E59D83EB.0&amp;uih=sharepointcom&amp;wdlcid=sk&amp;jsapi=1&amp;jsapiver=v2&amp;corrid=6c786b9d-5dc8-54e6-14a8-92de6865a924&amp;usid=6c786b9d-5dc8-54e6-14a8-92de6865a924&amp;newsession=1&amp;sftc=1&amp;uihit=docaspx&amp;muv=1&amp;ats=PairwiseBroker&amp;cac=1&amp;sams=1&amp;mtf=1&amp;sfp=1&amp;sdp=1&amp;hch=1&amp;hwfh=1&amp;dchat=1&amp;sc=%7B%22pmo%22%3A%22https%3A%2F%2Fminedu4-my.sharepoint.com%22%2C%22pmshare%22%3Atrue%7D&amp;ctp=LeastProtected&amp;rct=Normal&amp;afdflight=85&amp;csiro=1&amp;instantedit=1&amp;wopicomplete=1&amp;wdredirectionreason=Unified_SingleFlush</vt:lpwstr>
      </vt:variant>
      <vt:variant>
        <vt:lpwstr>_ftn2</vt:lpwstr>
      </vt:variant>
      <vt:variant>
        <vt:i4>1572948</vt:i4>
      </vt:variant>
      <vt:variant>
        <vt:i4>231</vt:i4>
      </vt:variant>
      <vt:variant>
        <vt:i4>0</vt:i4>
      </vt:variant>
      <vt:variant>
        <vt:i4>5</vt:i4>
      </vt:variant>
      <vt:variant>
        <vt:lpwstr>https://euc-word-edit.officeapps.live.com/we/wordeditorframe.aspx?ui=sk&amp;rs=en-US&amp;wopisrc=https%3A%2F%2Fminedu4-my.sharepoint.com%2Fpersonal%2Fvladimir_hojstric_minedu_sk%2F_vti_bin%2Fwopi.ashx%2Ffiles%2F348c76a7194e45f7b4a3b31f2071a5fb&amp;wdorigin=Outlook-Body.Sharing.ServerTransfer&amp;wdexp=TEAMS-TREATMENT&amp;wdhostclicktime=1763994429936&amp;wdlor=c90546820-83B6-4E30-AA66-D81527A2E6D6&amp;wdenableroaming=1&amp;mscc=1&amp;wdodb=1&amp;hid=99FCA5FF-FAAE-4EF7-A23F-CA84E59D83EB.0&amp;uih=sharepointcom&amp;wdlcid=sk&amp;jsapi=1&amp;jsapiver=v2&amp;corrid=6c786b9d-5dc8-54e6-14a8-92de6865a924&amp;usid=6c786b9d-5dc8-54e6-14a8-92de6865a924&amp;newsession=1&amp;sftc=1&amp;uihit=docaspx&amp;muv=1&amp;ats=PairwiseBroker&amp;cac=1&amp;sams=1&amp;mtf=1&amp;sfp=1&amp;sdp=1&amp;hch=1&amp;hwfh=1&amp;dchat=1&amp;sc=%7B%22pmo%22%3A%22https%3A%2F%2Fminedu4-my.sharepoint.com%22%2C%22pmshare%22%3Atrue%7D&amp;ctp=LeastProtected&amp;rct=Normal&amp;afdflight=85&amp;csiro=1&amp;instantedit=1&amp;wopicomplete=1&amp;wdredirectionreason=Unified_SingleFlush</vt:lpwstr>
      </vt:variant>
      <vt:variant>
        <vt:lpwstr>_ftn1</vt:lpwstr>
      </vt:variant>
      <vt:variant>
        <vt:i4>1966128</vt:i4>
      </vt:variant>
      <vt:variant>
        <vt:i4>218</vt:i4>
      </vt:variant>
      <vt:variant>
        <vt:i4>0</vt:i4>
      </vt:variant>
      <vt:variant>
        <vt:i4>5</vt:i4>
      </vt:variant>
      <vt:variant>
        <vt:lpwstr/>
      </vt:variant>
      <vt:variant>
        <vt:lpwstr>_Toc181703050</vt:lpwstr>
      </vt:variant>
      <vt:variant>
        <vt:i4>2031664</vt:i4>
      </vt:variant>
      <vt:variant>
        <vt:i4>212</vt:i4>
      </vt:variant>
      <vt:variant>
        <vt:i4>0</vt:i4>
      </vt:variant>
      <vt:variant>
        <vt:i4>5</vt:i4>
      </vt:variant>
      <vt:variant>
        <vt:lpwstr/>
      </vt:variant>
      <vt:variant>
        <vt:lpwstr>_Toc181703049</vt:lpwstr>
      </vt:variant>
      <vt:variant>
        <vt:i4>2031664</vt:i4>
      </vt:variant>
      <vt:variant>
        <vt:i4>206</vt:i4>
      </vt:variant>
      <vt:variant>
        <vt:i4>0</vt:i4>
      </vt:variant>
      <vt:variant>
        <vt:i4>5</vt:i4>
      </vt:variant>
      <vt:variant>
        <vt:lpwstr/>
      </vt:variant>
      <vt:variant>
        <vt:lpwstr>_Toc181703048</vt:lpwstr>
      </vt:variant>
      <vt:variant>
        <vt:i4>2031664</vt:i4>
      </vt:variant>
      <vt:variant>
        <vt:i4>200</vt:i4>
      </vt:variant>
      <vt:variant>
        <vt:i4>0</vt:i4>
      </vt:variant>
      <vt:variant>
        <vt:i4>5</vt:i4>
      </vt:variant>
      <vt:variant>
        <vt:lpwstr/>
      </vt:variant>
      <vt:variant>
        <vt:lpwstr>_Toc181703047</vt:lpwstr>
      </vt:variant>
      <vt:variant>
        <vt:i4>2031664</vt:i4>
      </vt:variant>
      <vt:variant>
        <vt:i4>194</vt:i4>
      </vt:variant>
      <vt:variant>
        <vt:i4>0</vt:i4>
      </vt:variant>
      <vt:variant>
        <vt:i4>5</vt:i4>
      </vt:variant>
      <vt:variant>
        <vt:lpwstr/>
      </vt:variant>
      <vt:variant>
        <vt:lpwstr>_Toc181703046</vt:lpwstr>
      </vt:variant>
      <vt:variant>
        <vt:i4>2031664</vt:i4>
      </vt:variant>
      <vt:variant>
        <vt:i4>188</vt:i4>
      </vt:variant>
      <vt:variant>
        <vt:i4>0</vt:i4>
      </vt:variant>
      <vt:variant>
        <vt:i4>5</vt:i4>
      </vt:variant>
      <vt:variant>
        <vt:lpwstr/>
      </vt:variant>
      <vt:variant>
        <vt:lpwstr>_Toc181703045</vt:lpwstr>
      </vt:variant>
      <vt:variant>
        <vt:i4>2031664</vt:i4>
      </vt:variant>
      <vt:variant>
        <vt:i4>182</vt:i4>
      </vt:variant>
      <vt:variant>
        <vt:i4>0</vt:i4>
      </vt:variant>
      <vt:variant>
        <vt:i4>5</vt:i4>
      </vt:variant>
      <vt:variant>
        <vt:lpwstr/>
      </vt:variant>
      <vt:variant>
        <vt:lpwstr>_Toc181703044</vt:lpwstr>
      </vt:variant>
      <vt:variant>
        <vt:i4>2031664</vt:i4>
      </vt:variant>
      <vt:variant>
        <vt:i4>176</vt:i4>
      </vt:variant>
      <vt:variant>
        <vt:i4>0</vt:i4>
      </vt:variant>
      <vt:variant>
        <vt:i4>5</vt:i4>
      </vt:variant>
      <vt:variant>
        <vt:lpwstr/>
      </vt:variant>
      <vt:variant>
        <vt:lpwstr>_Toc181703043</vt:lpwstr>
      </vt:variant>
      <vt:variant>
        <vt:i4>2031664</vt:i4>
      </vt:variant>
      <vt:variant>
        <vt:i4>170</vt:i4>
      </vt:variant>
      <vt:variant>
        <vt:i4>0</vt:i4>
      </vt:variant>
      <vt:variant>
        <vt:i4>5</vt:i4>
      </vt:variant>
      <vt:variant>
        <vt:lpwstr/>
      </vt:variant>
      <vt:variant>
        <vt:lpwstr>_Toc181703042</vt:lpwstr>
      </vt:variant>
      <vt:variant>
        <vt:i4>2031664</vt:i4>
      </vt:variant>
      <vt:variant>
        <vt:i4>164</vt:i4>
      </vt:variant>
      <vt:variant>
        <vt:i4>0</vt:i4>
      </vt:variant>
      <vt:variant>
        <vt:i4>5</vt:i4>
      </vt:variant>
      <vt:variant>
        <vt:lpwstr/>
      </vt:variant>
      <vt:variant>
        <vt:lpwstr>_Toc181703041</vt:lpwstr>
      </vt:variant>
      <vt:variant>
        <vt:i4>2031664</vt:i4>
      </vt:variant>
      <vt:variant>
        <vt:i4>158</vt:i4>
      </vt:variant>
      <vt:variant>
        <vt:i4>0</vt:i4>
      </vt:variant>
      <vt:variant>
        <vt:i4>5</vt:i4>
      </vt:variant>
      <vt:variant>
        <vt:lpwstr/>
      </vt:variant>
      <vt:variant>
        <vt:lpwstr>_Toc181703040</vt:lpwstr>
      </vt:variant>
      <vt:variant>
        <vt:i4>1572912</vt:i4>
      </vt:variant>
      <vt:variant>
        <vt:i4>152</vt:i4>
      </vt:variant>
      <vt:variant>
        <vt:i4>0</vt:i4>
      </vt:variant>
      <vt:variant>
        <vt:i4>5</vt:i4>
      </vt:variant>
      <vt:variant>
        <vt:lpwstr/>
      </vt:variant>
      <vt:variant>
        <vt:lpwstr>_Toc181703039</vt:lpwstr>
      </vt:variant>
      <vt:variant>
        <vt:i4>1572912</vt:i4>
      </vt:variant>
      <vt:variant>
        <vt:i4>146</vt:i4>
      </vt:variant>
      <vt:variant>
        <vt:i4>0</vt:i4>
      </vt:variant>
      <vt:variant>
        <vt:i4>5</vt:i4>
      </vt:variant>
      <vt:variant>
        <vt:lpwstr/>
      </vt:variant>
      <vt:variant>
        <vt:lpwstr>_Toc181703038</vt:lpwstr>
      </vt:variant>
      <vt:variant>
        <vt:i4>1572912</vt:i4>
      </vt:variant>
      <vt:variant>
        <vt:i4>140</vt:i4>
      </vt:variant>
      <vt:variant>
        <vt:i4>0</vt:i4>
      </vt:variant>
      <vt:variant>
        <vt:i4>5</vt:i4>
      </vt:variant>
      <vt:variant>
        <vt:lpwstr/>
      </vt:variant>
      <vt:variant>
        <vt:lpwstr>_Toc181703037</vt:lpwstr>
      </vt:variant>
      <vt:variant>
        <vt:i4>1572912</vt:i4>
      </vt:variant>
      <vt:variant>
        <vt:i4>134</vt:i4>
      </vt:variant>
      <vt:variant>
        <vt:i4>0</vt:i4>
      </vt:variant>
      <vt:variant>
        <vt:i4>5</vt:i4>
      </vt:variant>
      <vt:variant>
        <vt:lpwstr/>
      </vt:variant>
      <vt:variant>
        <vt:lpwstr>_Toc181703036</vt:lpwstr>
      </vt:variant>
      <vt:variant>
        <vt:i4>1572912</vt:i4>
      </vt:variant>
      <vt:variant>
        <vt:i4>128</vt:i4>
      </vt:variant>
      <vt:variant>
        <vt:i4>0</vt:i4>
      </vt:variant>
      <vt:variant>
        <vt:i4>5</vt:i4>
      </vt:variant>
      <vt:variant>
        <vt:lpwstr/>
      </vt:variant>
      <vt:variant>
        <vt:lpwstr>_Toc181703035</vt:lpwstr>
      </vt:variant>
      <vt:variant>
        <vt:i4>1572912</vt:i4>
      </vt:variant>
      <vt:variant>
        <vt:i4>122</vt:i4>
      </vt:variant>
      <vt:variant>
        <vt:i4>0</vt:i4>
      </vt:variant>
      <vt:variant>
        <vt:i4>5</vt:i4>
      </vt:variant>
      <vt:variant>
        <vt:lpwstr/>
      </vt:variant>
      <vt:variant>
        <vt:lpwstr>_Toc181703034</vt:lpwstr>
      </vt:variant>
      <vt:variant>
        <vt:i4>1572912</vt:i4>
      </vt:variant>
      <vt:variant>
        <vt:i4>116</vt:i4>
      </vt:variant>
      <vt:variant>
        <vt:i4>0</vt:i4>
      </vt:variant>
      <vt:variant>
        <vt:i4>5</vt:i4>
      </vt:variant>
      <vt:variant>
        <vt:lpwstr/>
      </vt:variant>
      <vt:variant>
        <vt:lpwstr>_Toc181703033</vt:lpwstr>
      </vt:variant>
      <vt:variant>
        <vt:i4>1572912</vt:i4>
      </vt:variant>
      <vt:variant>
        <vt:i4>110</vt:i4>
      </vt:variant>
      <vt:variant>
        <vt:i4>0</vt:i4>
      </vt:variant>
      <vt:variant>
        <vt:i4>5</vt:i4>
      </vt:variant>
      <vt:variant>
        <vt:lpwstr/>
      </vt:variant>
      <vt:variant>
        <vt:lpwstr>_Toc181703032</vt:lpwstr>
      </vt:variant>
      <vt:variant>
        <vt:i4>1572912</vt:i4>
      </vt:variant>
      <vt:variant>
        <vt:i4>104</vt:i4>
      </vt:variant>
      <vt:variant>
        <vt:i4>0</vt:i4>
      </vt:variant>
      <vt:variant>
        <vt:i4>5</vt:i4>
      </vt:variant>
      <vt:variant>
        <vt:lpwstr/>
      </vt:variant>
      <vt:variant>
        <vt:lpwstr>_Toc181703031</vt:lpwstr>
      </vt:variant>
      <vt:variant>
        <vt:i4>1572912</vt:i4>
      </vt:variant>
      <vt:variant>
        <vt:i4>98</vt:i4>
      </vt:variant>
      <vt:variant>
        <vt:i4>0</vt:i4>
      </vt:variant>
      <vt:variant>
        <vt:i4>5</vt:i4>
      </vt:variant>
      <vt:variant>
        <vt:lpwstr/>
      </vt:variant>
      <vt:variant>
        <vt:lpwstr>_Toc181703030</vt:lpwstr>
      </vt:variant>
      <vt:variant>
        <vt:i4>1638448</vt:i4>
      </vt:variant>
      <vt:variant>
        <vt:i4>92</vt:i4>
      </vt:variant>
      <vt:variant>
        <vt:i4>0</vt:i4>
      </vt:variant>
      <vt:variant>
        <vt:i4>5</vt:i4>
      </vt:variant>
      <vt:variant>
        <vt:lpwstr/>
      </vt:variant>
      <vt:variant>
        <vt:lpwstr>_Toc181703029</vt:lpwstr>
      </vt:variant>
      <vt:variant>
        <vt:i4>1638448</vt:i4>
      </vt:variant>
      <vt:variant>
        <vt:i4>86</vt:i4>
      </vt:variant>
      <vt:variant>
        <vt:i4>0</vt:i4>
      </vt:variant>
      <vt:variant>
        <vt:i4>5</vt:i4>
      </vt:variant>
      <vt:variant>
        <vt:lpwstr/>
      </vt:variant>
      <vt:variant>
        <vt:lpwstr>_Toc181703028</vt:lpwstr>
      </vt:variant>
      <vt:variant>
        <vt:i4>1638448</vt:i4>
      </vt:variant>
      <vt:variant>
        <vt:i4>80</vt:i4>
      </vt:variant>
      <vt:variant>
        <vt:i4>0</vt:i4>
      </vt:variant>
      <vt:variant>
        <vt:i4>5</vt:i4>
      </vt:variant>
      <vt:variant>
        <vt:lpwstr/>
      </vt:variant>
      <vt:variant>
        <vt:lpwstr>_Toc181703027</vt:lpwstr>
      </vt:variant>
      <vt:variant>
        <vt:i4>1638448</vt:i4>
      </vt:variant>
      <vt:variant>
        <vt:i4>74</vt:i4>
      </vt:variant>
      <vt:variant>
        <vt:i4>0</vt:i4>
      </vt:variant>
      <vt:variant>
        <vt:i4>5</vt:i4>
      </vt:variant>
      <vt:variant>
        <vt:lpwstr/>
      </vt:variant>
      <vt:variant>
        <vt:lpwstr>_Toc181703026</vt:lpwstr>
      </vt:variant>
      <vt:variant>
        <vt:i4>1638448</vt:i4>
      </vt:variant>
      <vt:variant>
        <vt:i4>68</vt:i4>
      </vt:variant>
      <vt:variant>
        <vt:i4>0</vt:i4>
      </vt:variant>
      <vt:variant>
        <vt:i4>5</vt:i4>
      </vt:variant>
      <vt:variant>
        <vt:lpwstr/>
      </vt:variant>
      <vt:variant>
        <vt:lpwstr>_Toc181703025</vt:lpwstr>
      </vt:variant>
      <vt:variant>
        <vt:i4>1638448</vt:i4>
      </vt:variant>
      <vt:variant>
        <vt:i4>62</vt:i4>
      </vt:variant>
      <vt:variant>
        <vt:i4>0</vt:i4>
      </vt:variant>
      <vt:variant>
        <vt:i4>5</vt:i4>
      </vt:variant>
      <vt:variant>
        <vt:lpwstr/>
      </vt:variant>
      <vt:variant>
        <vt:lpwstr>_Toc181703024</vt:lpwstr>
      </vt:variant>
      <vt:variant>
        <vt:i4>1638448</vt:i4>
      </vt:variant>
      <vt:variant>
        <vt:i4>56</vt:i4>
      </vt:variant>
      <vt:variant>
        <vt:i4>0</vt:i4>
      </vt:variant>
      <vt:variant>
        <vt:i4>5</vt:i4>
      </vt:variant>
      <vt:variant>
        <vt:lpwstr/>
      </vt:variant>
      <vt:variant>
        <vt:lpwstr>_Toc181703023</vt:lpwstr>
      </vt:variant>
      <vt:variant>
        <vt:i4>1638448</vt:i4>
      </vt:variant>
      <vt:variant>
        <vt:i4>50</vt:i4>
      </vt:variant>
      <vt:variant>
        <vt:i4>0</vt:i4>
      </vt:variant>
      <vt:variant>
        <vt:i4>5</vt:i4>
      </vt:variant>
      <vt:variant>
        <vt:lpwstr/>
      </vt:variant>
      <vt:variant>
        <vt:lpwstr>_Toc181703022</vt:lpwstr>
      </vt:variant>
      <vt:variant>
        <vt:i4>1638448</vt:i4>
      </vt:variant>
      <vt:variant>
        <vt:i4>44</vt:i4>
      </vt:variant>
      <vt:variant>
        <vt:i4>0</vt:i4>
      </vt:variant>
      <vt:variant>
        <vt:i4>5</vt:i4>
      </vt:variant>
      <vt:variant>
        <vt:lpwstr/>
      </vt:variant>
      <vt:variant>
        <vt:lpwstr>_Toc181703021</vt:lpwstr>
      </vt:variant>
      <vt:variant>
        <vt:i4>1638448</vt:i4>
      </vt:variant>
      <vt:variant>
        <vt:i4>38</vt:i4>
      </vt:variant>
      <vt:variant>
        <vt:i4>0</vt:i4>
      </vt:variant>
      <vt:variant>
        <vt:i4>5</vt:i4>
      </vt:variant>
      <vt:variant>
        <vt:lpwstr/>
      </vt:variant>
      <vt:variant>
        <vt:lpwstr>_Toc181703020</vt:lpwstr>
      </vt:variant>
      <vt:variant>
        <vt:i4>1703984</vt:i4>
      </vt:variant>
      <vt:variant>
        <vt:i4>32</vt:i4>
      </vt:variant>
      <vt:variant>
        <vt:i4>0</vt:i4>
      </vt:variant>
      <vt:variant>
        <vt:i4>5</vt:i4>
      </vt:variant>
      <vt:variant>
        <vt:lpwstr/>
      </vt:variant>
      <vt:variant>
        <vt:lpwstr>_Toc181703019</vt:lpwstr>
      </vt:variant>
      <vt:variant>
        <vt:i4>1703984</vt:i4>
      </vt:variant>
      <vt:variant>
        <vt:i4>26</vt:i4>
      </vt:variant>
      <vt:variant>
        <vt:i4>0</vt:i4>
      </vt:variant>
      <vt:variant>
        <vt:i4>5</vt:i4>
      </vt:variant>
      <vt:variant>
        <vt:lpwstr/>
      </vt:variant>
      <vt:variant>
        <vt:lpwstr>_Toc181703018</vt:lpwstr>
      </vt:variant>
      <vt:variant>
        <vt:i4>1703984</vt:i4>
      </vt:variant>
      <vt:variant>
        <vt:i4>20</vt:i4>
      </vt:variant>
      <vt:variant>
        <vt:i4>0</vt:i4>
      </vt:variant>
      <vt:variant>
        <vt:i4>5</vt:i4>
      </vt:variant>
      <vt:variant>
        <vt:lpwstr/>
      </vt:variant>
      <vt:variant>
        <vt:lpwstr>_Toc181703017</vt:lpwstr>
      </vt:variant>
      <vt:variant>
        <vt:i4>1703984</vt:i4>
      </vt:variant>
      <vt:variant>
        <vt:i4>14</vt:i4>
      </vt:variant>
      <vt:variant>
        <vt:i4>0</vt:i4>
      </vt:variant>
      <vt:variant>
        <vt:i4>5</vt:i4>
      </vt:variant>
      <vt:variant>
        <vt:lpwstr/>
      </vt:variant>
      <vt:variant>
        <vt:lpwstr>_Toc181703016</vt:lpwstr>
      </vt:variant>
      <vt:variant>
        <vt:i4>1703984</vt:i4>
      </vt:variant>
      <vt:variant>
        <vt:i4>8</vt:i4>
      </vt:variant>
      <vt:variant>
        <vt:i4>0</vt:i4>
      </vt:variant>
      <vt:variant>
        <vt:i4>5</vt:i4>
      </vt:variant>
      <vt:variant>
        <vt:lpwstr/>
      </vt:variant>
      <vt:variant>
        <vt:lpwstr>_Toc181703015</vt:lpwstr>
      </vt:variant>
      <vt:variant>
        <vt:i4>1703984</vt:i4>
      </vt:variant>
      <vt:variant>
        <vt:i4>2</vt:i4>
      </vt:variant>
      <vt:variant>
        <vt:i4>0</vt:i4>
      </vt:variant>
      <vt:variant>
        <vt:i4>5</vt:i4>
      </vt:variant>
      <vt:variant>
        <vt:lpwstr/>
      </vt:variant>
      <vt:variant>
        <vt:lpwstr>_Toc181703014</vt:lpwstr>
      </vt:variant>
      <vt:variant>
        <vt:i4>7405613</vt:i4>
      </vt:variant>
      <vt:variant>
        <vt:i4>12</vt:i4>
      </vt:variant>
      <vt:variant>
        <vt:i4>0</vt:i4>
      </vt:variant>
      <vt:variant>
        <vt:i4>5</vt:i4>
      </vt:variant>
      <vt:variant>
        <vt:lpwstr>https://ispo.planobnovy.sk/app/vyzvy/594055978673942528</vt:lpwstr>
      </vt:variant>
      <vt:variant>
        <vt:lpwstr/>
      </vt:variant>
      <vt:variant>
        <vt:i4>7667748</vt:i4>
      </vt:variant>
      <vt:variant>
        <vt:i4>9</vt:i4>
      </vt:variant>
      <vt:variant>
        <vt:i4>0</vt:i4>
      </vt:variant>
      <vt:variant>
        <vt:i4>5</vt:i4>
      </vt:variant>
      <vt:variant>
        <vt:lpwstr>https://ispo.planobnovy.sk/app/vyzvy/547321572655804416</vt:lpwstr>
      </vt:variant>
      <vt:variant>
        <vt:lpwstr/>
      </vt:variant>
      <vt:variant>
        <vt:i4>5373957</vt:i4>
      </vt:variant>
      <vt:variant>
        <vt:i4>6</vt:i4>
      </vt:variant>
      <vt:variant>
        <vt:i4>0</vt:i4>
      </vt:variant>
      <vt:variant>
        <vt:i4>5</vt:i4>
      </vt:variant>
      <vt:variant>
        <vt:lpwstr>https://www.minedu.sk/grantovy-program-pre-univerzity-na-podporu-novych-ucitelskych-studijnych-programov/</vt:lpwstr>
      </vt:variant>
      <vt:variant>
        <vt:lpwstr/>
      </vt:variant>
      <vt:variant>
        <vt:i4>3604538</vt:i4>
      </vt:variant>
      <vt:variant>
        <vt:i4>3</vt:i4>
      </vt:variant>
      <vt:variant>
        <vt:i4>0</vt:i4>
      </vt:variant>
      <vt:variant>
        <vt:i4>5</vt:i4>
      </vt:variant>
      <vt:variant>
        <vt:lpwstr>https://www.minedu.sk/pilotovanie-zmien-v-priprave-ucitelov-slovenskeho-jazyka/</vt:lpwstr>
      </vt:variant>
      <vt:variant>
        <vt:lpwstr/>
      </vt:variant>
      <vt:variant>
        <vt:i4>7471185</vt:i4>
      </vt:variant>
      <vt:variant>
        <vt:i4>0</vt:i4>
      </vt:variant>
      <vt:variant>
        <vt:i4>0</vt:i4>
      </vt:variant>
      <vt:variant>
        <vt:i4>5</vt:i4>
      </vt:variant>
      <vt:variant>
        <vt:lpwstr>https://read.oecd-ilibrary.org/science-and-technology/frascati-manual-2015_9789264239012-en</vt:lpwstr>
      </vt:variant>
      <vt:variant>
        <vt:lpwstr>page1</vt:lpwstr>
      </vt:variant>
      <vt:variant>
        <vt:i4>8257576</vt:i4>
      </vt:variant>
      <vt:variant>
        <vt:i4>0</vt:i4>
      </vt:variant>
      <vt:variant>
        <vt:i4>0</vt:i4>
      </vt:variant>
      <vt:variant>
        <vt:i4>5</vt:i4>
      </vt:variant>
      <vt:variant>
        <vt:lpwstr>http://www.minedu.sk/studentky-a-studenti-vyjadrili-svoj-nazor-na-kvalitu-vysokoskolskeho-studia-v-prieskume-hodnotto-2024/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Horsky</dc:creator>
  <cp:keywords/>
  <dc:description/>
  <cp:lastModifiedBy>Aichova Gabriela</cp:lastModifiedBy>
  <cp:revision>879</cp:revision>
  <cp:lastPrinted>2025-12-15T09:10:00Z</cp:lastPrinted>
  <dcterms:created xsi:type="dcterms:W3CDTF">2025-10-11T01:02:00Z</dcterms:created>
  <dcterms:modified xsi:type="dcterms:W3CDTF">2025-12-15T09:13:00Z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0x010100909021EF4742B343A1D85F8700228882</vt:lpwstr>
  </property>
</Properties>
</file>